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606" w:type="dxa"/>
        <w:jc w:val="center"/>
        <w:tblLook w:val="04A0"/>
      </w:tblPr>
      <w:tblGrid>
        <w:gridCol w:w="3060"/>
        <w:gridCol w:w="6546"/>
      </w:tblGrid>
      <w:tr w:rsidR="00EB32E9" w:rsidRPr="00765314" w:rsidTr="00B57BE9">
        <w:trPr>
          <w:jc w:val="center"/>
        </w:trPr>
        <w:tc>
          <w:tcPr>
            <w:tcW w:w="3060" w:type="dxa"/>
            <w:vAlign w:val="center"/>
          </w:tcPr>
          <w:p w:rsidR="00EB32E9" w:rsidRPr="00765314" w:rsidRDefault="005E6C39" w:rsidP="00997A1A">
            <w:pPr>
              <w:rPr>
                <w:rFonts w:ascii="方正小标宋简体" w:eastAsia="方正小标宋简体"/>
                <w:sz w:val="32"/>
                <w:szCs w:val="32"/>
              </w:rPr>
            </w:pPr>
            <w:bookmarkStart w:id="0" w:name="OLE_LINK3"/>
            <w:bookmarkStart w:id="1" w:name="OLE_LINK1"/>
            <w:bookmarkStart w:id="2" w:name="OLE_LINK2"/>
            <w:bookmarkStart w:id="3" w:name="OLE_LINK4"/>
            <w:bookmarkStart w:id="4" w:name="OLE_LINK5"/>
            <w:bookmarkStart w:id="5" w:name="OLE_LINK8"/>
            <w:bookmarkStart w:id="6" w:name="OLE_LINK7"/>
            <w:bookmarkStart w:id="7" w:name="OLE_LINK6"/>
            <w:r>
              <w:rPr>
                <w:rFonts w:ascii="方正小标宋简体" w:eastAsia="方正小标宋简体" w:hint="eastAsia"/>
                <w:sz w:val="32"/>
                <w:szCs w:val="32"/>
              </w:rPr>
              <w:t>项目</w:t>
            </w:r>
            <w:r w:rsidR="00F36B67">
              <w:rPr>
                <w:rFonts w:ascii="方正小标宋简体" w:eastAsia="方正小标宋简体" w:hint="eastAsia"/>
                <w:sz w:val="32"/>
                <w:szCs w:val="32"/>
              </w:rPr>
              <w:t>名称</w:t>
            </w:r>
            <w:r w:rsidR="00D36F24">
              <w:rPr>
                <w:rFonts w:ascii="方正小标宋简体" w:eastAsia="方正小标宋简体" w:hint="eastAsia"/>
                <w:sz w:val="32"/>
                <w:szCs w:val="32"/>
              </w:rPr>
              <w:t>:</w:t>
            </w:r>
          </w:p>
        </w:tc>
        <w:tc>
          <w:tcPr>
            <w:tcW w:w="6546" w:type="dxa"/>
            <w:vAlign w:val="center"/>
          </w:tcPr>
          <w:p w:rsidR="00EB32E9" w:rsidRPr="00B57BE9" w:rsidRDefault="006A5B84" w:rsidP="005D0BD8">
            <w:pPr>
              <w:spacing w:line="520" w:lineRule="exact"/>
              <w:jc w:val="left"/>
              <w:rPr>
                <w:rFonts w:ascii="Times New Roman" w:eastAsia="仿宋" w:hAnsi="仿宋" w:cs="Times New Roman"/>
                <w:sz w:val="32"/>
                <w:szCs w:val="32"/>
              </w:rPr>
            </w:pPr>
            <w:r w:rsidRPr="006A5B84">
              <w:rPr>
                <w:rFonts w:ascii="Times New Roman" w:eastAsia="仿宋" w:hAnsi="仿宋" w:cs="Times New Roman" w:hint="eastAsia"/>
                <w:sz w:val="32"/>
                <w:szCs w:val="32"/>
              </w:rPr>
              <w:t>张家港德海锅炉有限公司改建</w:t>
            </w:r>
            <w:r w:rsidRPr="006A5B84">
              <w:rPr>
                <w:rFonts w:ascii="Times New Roman" w:eastAsia="仿宋" w:hAnsi="仿宋" w:cs="Times New Roman" w:hint="eastAsia"/>
                <w:sz w:val="32"/>
                <w:szCs w:val="32"/>
              </w:rPr>
              <w:t>1</w:t>
            </w:r>
            <w:r w:rsidRPr="006A5B84">
              <w:rPr>
                <w:rFonts w:ascii="Times New Roman" w:eastAsia="仿宋" w:hAnsi="仿宋" w:cs="Times New Roman" w:hint="eastAsia"/>
                <w:sz w:val="32"/>
                <w:szCs w:val="32"/>
              </w:rPr>
              <w:t>座固定式</w:t>
            </w:r>
            <w:r w:rsidRPr="006A5B84">
              <w:rPr>
                <w:rFonts w:ascii="Times New Roman" w:eastAsia="仿宋" w:hAnsi="仿宋" w:cs="Times New Roman" w:hint="eastAsia"/>
                <w:sz w:val="32"/>
                <w:szCs w:val="32"/>
              </w:rPr>
              <w:t>X</w:t>
            </w:r>
            <w:r w:rsidRPr="006A5B84">
              <w:rPr>
                <w:rFonts w:ascii="Times New Roman" w:eastAsia="仿宋" w:hAnsi="仿宋" w:cs="Times New Roman" w:hint="eastAsia"/>
                <w:sz w:val="32"/>
                <w:szCs w:val="32"/>
              </w:rPr>
              <w:t>射线探伤房项目</w:t>
            </w:r>
          </w:p>
        </w:tc>
      </w:tr>
      <w:tr w:rsidR="00EB32E9" w:rsidRPr="00765314" w:rsidTr="00B57BE9">
        <w:trPr>
          <w:trHeight w:val="237"/>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t>行政许可决定文书:</w:t>
            </w:r>
          </w:p>
        </w:tc>
        <w:tc>
          <w:tcPr>
            <w:tcW w:w="6546" w:type="dxa"/>
            <w:vAlign w:val="center"/>
          </w:tcPr>
          <w:p w:rsidR="00EB32E9" w:rsidRPr="004C356B" w:rsidRDefault="00763544" w:rsidP="006A5B84">
            <w:pPr>
              <w:spacing w:line="560" w:lineRule="exact"/>
              <w:jc w:val="left"/>
              <w:rPr>
                <w:rFonts w:ascii="黑体" w:eastAsia="黑体"/>
                <w:sz w:val="32"/>
                <w:szCs w:val="24"/>
              </w:rPr>
            </w:pPr>
            <w:r w:rsidRPr="00763544">
              <w:rPr>
                <w:rFonts w:eastAsia="仿宋" w:hAnsi="仿宋" w:hint="eastAsia"/>
                <w:sz w:val="32"/>
                <w:szCs w:val="32"/>
              </w:rPr>
              <w:t>苏环核评〔</w:t>
            </w:r>
            <w:r w:rsidRPr="00763544">
              <w:rPr>
                <w:rFonts w:eastAsia="仿宋" w:hAnsi="仿宋" w:hint="eastAsia"/>
                <w:sz w:val="32"/>
                <w:szCs w:val="32"/>
              </w:rPr>
              <w:t>2019</w:t>
            </w:r>
            <w:r w:rsidRPr="00763544">
              <w:rPr>
                <w:rFonts w:eastAsia="仿宋" w:hAnsi="仿宋" w:hint="eastAsia"/>
                <w:sz w:val="32"/>
                <w:szCs w:val="32"/>
              </w:rPr>
              <w:t>〕</w:t>
            </w:r>
            <w:r w:rsidRPr="00763544">
              <w:rPr>
                <w:rFonts w:eastAsia="仿宋" w:hAnsi="仿宋" w:hint="eastAsia"/>
                <w:sz w:val="32"/>
                <w:szCs w:val="32"/>
              </w:rPr>
              <w:t>E0</w:t>
            </w:r>
            <w:r w:rsidR="006620F6">
              <w:rPr>
                <w:rFonts w:eastAsia="仿宋" w:hAnsi="仿宋" w:hint="eastAsia"/>
                <w:sz w:val="32"/>
                <w:szCs w:val="32"/>
              </w:rPr>
              <w:t>2</w:t>
            </w:r>
            <w:r w:rsidR="006A5B84">
              <w:rPr>
                <w:rFonts w:eastAsia="仿宋" w:hAnsi="仿宋" w:hint="eastAsia"/>
                <w:sz w:val="32"/>
                <w:szCs w:val="32"/>
              </w:rPr>
              <w:t>9</w:t>
            </w:r>
            <w:r w:rsidRPr="00763544">
              <w:rPr>
                <w:rFonts w:eastAsia="仿宋" w:hAnsi="仿宋" w:hint="eastAsia"/>
                <w:sz w:val="32"/>
                <w:szCs w:val="32"/>
              </w:rPr>
              <w:t>号</w:t>
            </w:r>
          </w:p>
        </w:tc>
      </w:tr>
      <w:tr w:rsidR="00EB32E9" w:rsidRPr="00765314" w:rsidTr="00B57BE9">
        <w:trPr>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t>审批类别:</w:t>
            </w:r>
          </w:p>
        </w:tc>
        <w:tc>
          <w:tcPr>
            <w:tcW w:w="6546" w:type="dxa"/>
            <w:vAlign w:val="center"/>
          </w:tcPr>
          <w:p w:rsidR="00EB32E9" w:rsidRPr="00F36B67" w:rsidRDefault="00D36F24" w:rsidP="00E26718">
            <w:pPr>
              <w:rPr>
                <w:rFonts w:ascii="楷体_GB2312" w:eastAsia="楷体_GB2312" w:hAnsi="宋体" w:cs="宋体"/>
                <w:color w:val="000000"/>
                <w:kern w:val="0"/>
                <w:sz w:val="32"/>
                <w:szCs w:val="32"/>
              </w:rPr>
            </w:pPr>
            <w:r w:rsidRPr="00D36F24">
              <w:rPr>
                <w:rFonts w:ascii="楷体_GB2312" w:eastAsia="楷体_GB2312" w:hAnsi="宋体" w:cs="宋体" w:hint="eastAsia"/>
                <w:color w:val="000000"/>
                <w:kern w:val="0"/>
                <w:sz w:val="32"/>
                <w:szCs w:val="32"/>
              </w:rPr>
              <w:t>普通</w:t>
            </w:r>
          </w:p>
        </w:tc>
      </w:tr>
      <w:tr w:rsidR="00EB32E9" w:rsidRPr="00765314" w:rsidTr="00B57BE9">
        <w:trPr>
          <w:jc w:val="center"/>
        </w:trPr>
        <w:tc>
          <w:tcPr>
            <w:tcW w:w="3060" w:type="dxa"/>
            <w:vAlign w:val="center"/>
          </w:tcPr>
          <w:p w:rsidR="00EB32E9" w:rsidRPr="002C128C" w:rsidRDefault="00D36F24" w:rsidP="009315DD">
            <w:pPr>
              <w:rPr>
                <w:rFonts w:eastAsia="仿宋" w:hAnsi="仿宋"/>
                <w:sz w:val="32"/>
                <w:szCs w:val="32"/>
              </w:rPr>
            </w:pPr>
            <w:r w:rsidRPr="002C128C">
              <w:rPr>
                <w:rFonts w:ascii="方正小标宋简体" w:eastAsia="方正小标宋简体" w:hint="eastAsia"/>
                <w:sz w:val="32"/>
                <w:szCs w:val="32"/>
              </w:rPr>
              <w:t>许可内容:</w:t>
            </w:r>
          </w:p>
        </w:tc>
        <w:tc>
          <w:tcPr>
            <w:tcW w:w="6546" w:type="dxa"/>
            <w:vAlign w:val="center"/>
          </w:tcPr>
          <w:p w:rsidR="006A5B84" w:rsidRDefault="006A5B84" w:rsidP="006A5B84">
            <w:pPr>
              <w:spacing w:line="600" w:lineRule="exact"/>
              <w:jc w:val="center"/>
              <w:rPr>
                <w:rFonts w:ascii="方正小标宋简体" w:eastAsia="方正小标宋简体" w:hAnsi="黑体" w:hint="eastAsia"/>
                <w:sz w:val="36"/>
                <w:szCs w:val="36"/>
              </w:rPr>
            </w:pPr>
            <w:r w:rsidRPr="00223FCB">
              <w:rPr>
                <w:rFonts w:ascii="方正小标宋简体" w:eastAsia="方正小标宋简体" w:hAnsi="黑体" w:hint="eastAsia"/>
                <w:sz w:val="36"/>
                <w:szCs w:val="36"/>
              </w:rPr>
              <w:t>关于对</w:t>
            </w:r>
            <w:r w:rsidRPr="00201C41">
              <w:rPr>
                <w:rFonts w:ascii="方正小标宋简体" w:eastAsia="方正小标宋简体" w:hAnsi="黑体" w:hint="eastAsia"/>
                <w:sz w:val="36"/>
                <w:szCs w:val="36"/>
              </w:rPr>
              <w:t>张家港德海锅炉有限公司</w:t>
            </w:r>
            <w:r>
              <w:rPr>
                <w:rFonts w:ascii="方正小标宋简体" w:eastAsia="方正小标宋简体" w:hAnsi="黑体" w:hint="eastAsia"/>
                <w:sz w:val="36"/>
                <w:szCs w:val="36"/>
              </w:rPr>
              <w:t>改建1座固定式</w:t>
            </w:r>
            <w:r w:rsidRPr="00223FCB">
              <w:rPr>
                <w:rFonts w:ascii="方正小标宋简体" w:eastAsia="方正小标宋简体" w:hAnsi="黑体" w:hint="eastAsia"/>
                <w:sz w:val="36"/>
                <w:szCs w:val="36"/>
              </w:rPr>
              <w:t>X射线</w:t>
            </w:r>
            <w:r>
              <w:rPr>
                <w:rFonts w:ascii="方正小标宋简体" w:eastAsia="方正小标宋简体" w:hAnsi="黑体" w:hint="eastAsia"/>
                <w:sz w:val="36"/>
                <w:szCs w:val="36"/>
              </w:rPr>
              <w:t>探伤房</w:t>
            </w:r>
            <w:r w:rsidRPr="00223FCB">
              <w:rPr>
                <w:rFonts w:ascii="方正小标宋简体" w:eastAsia="方正小标宋简体" w:hAnsi="黑体" w:hint="eastAsia"/>
                <w:sz w:val="36"/>
                <w:szCs w:val="36"/>
              </w:rPr>
              <w:t>项目</w:t>
            </w:r>
          </w:p>
          <w:p w:rsidR="006A5B84" w:rsidRPr="00223FCB" w:rsidRDefault="006A5B84" w:rsidP="006A5B84">
            <w:pPr>
              <w:spacing w:line="600" w:lineRule="exact"/>
              <w:jc w:val="center"/>
              <w:rPr>
                <w:rFonts w:ascii="方正小标宋简体" w:eastAsia="方正小标宋简体" w:hAnsi="黑体" w:hint="eastAsia"/>
                <w:sz w:val="36"/>
                <w:szCs w:val="36"/>
              </w:rPr>
            </w:pPr>
            <w:r w:rsidRPr="00223FCB">
              <w:rPr>
                <w:rFonts w:ascii="方正小标宋简体" w:eastAsia="方正小标宋简体" w:hAnsi="黑体" w:hint="eastAsia"/>
                <w:sz w:val="36"/>
                <w:szCs w:val="36"/>
              </w:rPr>
              <w:t>环境影响报告表的批复</w:t>
            </w:r>
          </w:p>
          <w:p w:rsidR="006A5B84" w:rsidRDefault="006A5B84" w:rsidP="006A5B84">
            <w:pPr>
              <w:spacing w:line="600" w:lineRule="exact"/>
              <w:rPr>
                <w:rFonts w:ascii="仿宋_GB2312" w:eastAsia="仿宋_GB2312" w:hint="eastAsia"/>
                <w:sz w:val="32"/>
                <w:szCs w:val="32"/>
              </w:rPr>
            </w:pPr>
            <w:r w:rsidRPr="00201C41">
              <w:rPr>
                <w:rFonts w:ascii="仿宋_GB2312" w:eastAsia="仿宋_GB2312" w:hint="eastAsia"/>
                <w:sz w:val="32"/>
                <w:szCs w:val="32"/>
              </w:rPr>
              <w:t>张家港德海锅炉有限公司</w:t>
            </w:r>
            <w:r>
              <w:rPr>
                <w:rFonts w:ascii="仿宋_GB2312" w:eastAsia="仿宋_GB2312" w:hint="eastAsia"/>
                <w:sz w:val="32"/>
                <w:szCs w:val="32"/>
              </w:rPr>
              <w:t>：</w:t>
            </w:r>
          </w:p>
          <w:p w:rsidR="006A5B84" w:rsidRPr="00585238" w:rsidRDefault="006A5B84" w:rsidP="006A5B84">
            <w:pPr>
              <w:spacing w:line="600" w:lineRule="exact"/>
              <w:ind w:firstLineChars="200" w:firstLine="640"/>
              <w:rPr>
                <w:rFonts w:ascii="仿宋_GB2312" w:eastAsia="仿宋_GB2312" w:hint="eastAsia"/>
                <w:sz w:val="32"/>
                <w:szCs w:val="32"/>
              </w:rPr>
            </w:pPr>
            <w:r w:rsidRPr="00585238">
              <w:rPr>
                <w:rFonts w:ascii="仿宋_GB2312" w:eastAsia="仿宋_GB2312"/>
                <w:sz w:val="32"/>
                <w:szCs w:val="32"/>
              </w:rPr>
              <w:t>你</w:t>
            </w:r>
            <w:r w:rsidRPr="00585238">
              <w:rPr>
                <w:rFonts w:ascii="仿宋_GB2312" w:eastAsia="仿宋_GB2312" w:hint="eastAsia"/>
                <w:sz w:val="32"/>
                <w:szCs w:val="32"/>
              </w:rPr>
              <w:t>单</w:t>
            </w:r>
            <w:r w:rsidRPr="00585238">
              <w:rPr>
                <w:rFonts w:ascii="仿宋_GB2312" w:eastAsia="仿宋_GB2312"/>
                <w:sz w:val="32"/>
                <w:szCs w:val="32"/>
              </w:rPr>
              <w:t>位报送的《</w:t>
            </w:r>
            <w:r w:rsidRPr="00201C41">
              <w:rPr>
                <w:rFonts w:ascii="仿宋_GB2312" w:eastAsia="仿宋_GB2312" w:hint="eastAsia"/>
                <w:sz w:val="32"/>
                <w:szCs w:val="32"/>
              </w:rPr>
              <w:t>改建1座固定式X射线探伤房项目环境影响报告表</w:t>
            </w:r>
            <w:r w:rsidRPr="00585238">
              <w:rPr>
                <w:rFonts w:ascii="仿宋_GB2312" w:eastAsia="仿宋_GB2312"/>
                <w:sz w:val="32"/>
                <w:szCs w:val="32"/>
              </w:rPr>
              <w:t>》（以下简称《报告表》）收悉。经研究，批复如下：</w:t>
            </w:r>
          </w:p>
          <w:p w:rsidR="006A5B84" w:rsidRPr="006B5A83" w:rsidRDefault="006A5B84" w:rsidP="006A5B84">
            <w:pPr>
              <w:widowControl/>
              <w:spacing w:line="600" w:lineRule="exact"/>
              <w:ind w:firstLineChars="200" w:firstLine="640"/>
              <w:jc w:val="left"/>
              <w:rPr>
                <w:rFonts w:ascii="仿宋_GB2312" w:eastAsia="仿宋_GB2312"/>
                <w:sz w:val="32"/>
                <w:szCs w:val="32"/>
              </w:rPr>
            </w:pPr>
            <w:r w:rsidRPr="006B5A83">
              <w:rPr>
                <w:rFonts w:ascii="仿宋_GB2312" w:eastAsia="仿宋_GB2312"/>
                <w:sz w:val="32"/>
                <w:szCs w:val="32"/>
              </w:rPr>
              <w:t>一、项目性质：</w:t>
            </w:r>
            <w:r>
              <w:rPr>
                <w:rFonts w:ascii="仿宋_GB2312" w:eastAsia="仿宋_GB2312" w:hint="eastAsia"/>
                <w:sz w:val="32"/>
                <w:szCs w:val="32"/>
              </w:rPr>
              <w:t>改</w:t>
            </w:r>
            <w:r w:rsidRPr="006B5A83">
              <w:rPr>
                <w:rFonts w:ascii="仿宋_GB2312" w:eastAsia="仿宋_GB2312"/>
                <w:sz w:val="32"/>
                <w:szCs w:val="32"/>
              </w:rPr>
              <w:t>建。</w:t>
            </w:r>
          </w:p>
          <w:p w:rsidR="006A5B84" w:rsidRPr="00585238" w:rsidRDefault="006A5B84" w:rsidP="006A5B84">
            <w:pPr>
              <w:widowControl/>
              <w:spacing w:line="600" w:lineRule="exact"/>
              <w:ind w:firstLineChars="200" w:firstLine="640"/>
              <w:jc w:val="left"/>
              <w:rPr>
                <w:rFonts w:ascii="仿宋_GB2312" w:eastAsia="仿宋_GB2312" w:hint="eastAsia"/>
                <w:sz w:val="32"/>
                <w:szCs w:val="32"/>
              </w:rPr>
            </w:pPr>
            <w:r w:rsidRPr="006B5A83">
              <w:rPr>
                <w:rFonts w:ascii="仿宋_GB2312" w:eastAsia="仿宋_GB2312"/>
                <w:sz w:val="32"/>
                <w:szCs w:val="32"/>
              </w:rPr>
              <w:t>二、审批内容</w:t>
            </w:r>
            <w:r w:rsidRPr="00E260B8">
              <w:rPr>
                <w:rFonts w:ascii="仿宋_GB2312" w:eastAsia="仿宋_GB2312" w:hint="eastAsia"/>
                <w:sz w:val="32"/>
                <w:szCs w:val="32"/>
              </w:rPr>
              <w:t>：</w:t>
            </w:r>
            <w:r w:rsidRPr="00E260B8">
              <w:rPr>
                <w:rFonts w:ascii="仿宋_GB2312" w:eastAsia="仿宋_GB2312"/>
                <w:sz w:val="32"/>
                <w:szCs w:val="32"/>
              </w:rPr>
              <w:t>本项目建设地点位于</w:t>
            </w:r>
            <w:r>
              <w:rPr>
                <w:rFonts w:ascii="仿宋_GB2312" w:eastAsia="仿宋_GB2312" w:hint="eastAsia"/>
                <w:sz w:val="32"/>
                <w:szCs w:val="32"/>
              </w:rPr>
              <w:t>张家港市杨舍镇李巷村黄旗一路1号公司厂区</w:t>
            </w:r>
            <w:r w:rsidRPr="00E260B8">
              <w:rPr>
                <w:rFonts w:ascii="仿宋_GB2312" w:eastAsia="仿宋_GB2312" w:hint="eastAsia"/>
                <w:sz w:val="32"/>
                <w:szCs w:val="32"/>
              </w:rPr>
              <w:t>内。</w:t>
            </w:r>
            <w:r w:rsidRPr="00E260B8">
              <w:rPr>
                <w:rFonts w:ascii="仿宋_GB2312" w:eastAsia="仿宋_GB2312"/>
                <w:sz w:val="32"/>
                <w:szCs w:val="32"/>
              </w:rPr>
              <w:t>根据《报告表》评价结论，项目建设具备环境可行性，从环境保护角度考虑，我</w:t>
            </w:r>
            <w:r w:rsidRPr="00E260B8">
              <w:rPr>
                <w:rFonts w:ascii="仿宋_GB2312" w:eastAsia="仿宋_GB2312" w:hint="eastAsia"/>
                <w:sz w:val="32"/>
                <w:szCs w:val="32"/>
              </w:rPr>
              <w:t>局</w:t>
            </w:r>
            <w:r w:rsidRPr="00E260B8">
              <w:rPr>
                <w:rFonts w:ascii="仿宋_GB2312" w:eastAsia="仿宋_GB2312"/>
                <w:sz w:val="32"/>
                <w:szCs w:val="32"/>
              </w:rPr>
              <w:t>同意你单位</w:t>
            </w:r>
            <w:r>
              <w:rPr>
                <w:rFonts w:ascii="仿宋_GB2312" w:eastAsia="仿宋_GB2312" w:hint="eastAsia"/>
                <w:sz w:val="32"/>
                <w:szCs w:val="32"/>
              </w:rPr>
              <w:t>改</w:t>
            </w:r>
            <w:r w:rsidRPr="00653F9B">
              <w:rPr>
                <w:rFonts w:ascii="仿宋_GB2312" w:eastAsia="仿宋_GB2312" w:hint="eastAsia"/>
                <w:sz w:val="32"/>
                <w:szCs w:val="32"/>
              </w:rPr>
              <w:t>建</w:t>
            </w:r>
            <w:r>
              <w:rPr>
                <w:rFonts w:ascii="仿宋_GB2312" w:eastAsia="仿宋_GB2312" w:hint="eastAsia"/>
                <w:sz w:val="32"/>
                <w:szCs w:val="32"/>
              </w:rPr>
              <w:t>1座固定式</w:t>
            </w:r>
            <w:r w:rsidRPr="00653F9B">
              <w:rPr>
                <w:rFonts w:ascii="仿宋_GB2312" w:eastAsia="仿宋_GB2312" w:hint="eastAsia"/>
                <w:sz w:val="32"/>
                <w:szCs w:val="32"/>
              </w:rPr>
              <w:t>X射线探伤</w:t>
            </w:r>
            <w:r>
              <w:rPr>
                <w:rFonts w:ascii="仿宋_GB2312" w:eastAsia="仿宋_GB2312" w:hint="eastAsia"/>
                <w:sz w:val="32"/>
                <w:szCs w:val="32"/>
              </w:rPr>
              <w:t>房，配备3</w:t>
            </w:r>
            <w:r w:rsidRPr="00223FCB">
              <w:rPr>
                <w:rFonts w:ascii="仿宋_GB2312" w:eastAsia="仿宋_GB2312" w:hint="eastAsia"/>
                <w:sz w:val="32"/>
                <w:szCs w:val="32"/>
              </w:rPr>
              <w:t>台X射线</w:t>
            </w:r>
            <w:r>
              <w:rPr>
                <w:rFonts w:ascii="仿宋_GB2312" w:eastAsia="仿宋_GB2312" w:hint="eastAsia"/>
                <w:sz w:val="32"/>
                <w:szCs w:val="32"/>
              </w:rPr>
              <w:t>探伤机</w:t>
            </w:r>
            <w:r w:rsidRPr="000357C7">
              <w:rPr>
                <w:rFonts w:ascii="仿宋_GB2312" w:eastAsia="仿宋_GB2312" w:hint="eastAsia"/>
                <w:sz w:val="32"/>
                <w:szCs w:val="32"/>
              </w:rPr>
              <w:t>（</w:t>
            </w:r>
            <w:r>
              <w:rPr>
                <w:rFonts w:ascii="仿宋_GB2312" w:eastAsia="仿宋_GB2312" w:hint="eastAsia"/>
                <w:sz w:val="32"/>
                <w:szCs w:val="32"/>
              </w:rPr>
              <w:t>型号：XXQ-3005型（2台），</w:t>
            </w:r>
            <w:r w:rsidRPr="000357C7">
              <w:rPr>
                <w:rFonts w:ascii="仿宋_GB2312" w:eastAsia="仿宋_GB2312" w:hint="eastAsia"/>
                <w:sz w:val="32"/>
                <w:szCs w:val="32"/>
              </w:rPr>
              <w:t>最大</w:t>
            </w:r>
            <w:r w:rsidRPr="000357C7">
              <w:rPr>
                <w:rFonts w:ascii="仿宋_GB2312" w:eastAsia="仿宋_GB2312"/>
                <w:sz w:val="32"/>
                <w:szCs w:val="32"/>
              </w:rPr>
              <w:t>管电压</w:t>
            </w:r>
            <w:r w:rsidRPr="000357C7">
              <w:rPr>
                <w:rFonts w:ascii="仿宋_GB2312" w:eastAsia="仿宋_GB2312" w:hint="eastAsia"/>
                <w:sz w:val="32"/>
                <w:szCs w:val="32"/>
              </w:rPr>
              <w:t>:</w:t>
            </w:r>
            <w:r>
              <w:rPr>
                <w:rFonts w:ascii="仿宋_GB2312" w:eastAsia="仿宋_GB2312" w:hint="eastAsia"/>
                <w:sz w:val="32"/>
                <w:szCs w:val="32"/>
              </w:rPr>
              <w:t>30</w:t>
            </w:r>
            <w:r w:rsidRPr="000357C7">
              <w:rPr>
                <w:rFonts w:ascii="仿宋_GB2312" w:eastAsia="仿宋_GB2312" w:hint="eastAsia"/>
                <w:sz w:val="32"/>
                <w:szCs w:val="32"/>
              </w:rPr>
              <w:t>0</w:t>
            </w:r>
            <w:r w:rsidRPr="000357C7">
              <w:rPr>
                <w:rFonts w:ascii="仿宋_GB2312" w:eastAsia="仿宋_GB2312"/>
                <w:sz w:val="32"/>
                <w:szCs w:val="32"/>
              </w:rPr>
              <w:t>kV</w:t>
            </w:r>
            <w:r w:rsidRPr="000357C7">
              <w:rPr>
                <w:rFonts w:ascii="仿宋_GB2312" w:eastAsia="仿宋_GB2312" w:hint="eastAsia"/>
                <w:sz w:val="32"/>
                <w:szCs w:val="32"/>
              </w:rPr>
              <w:t>、</w:t>
            </w:r>
            <w:r w:rsidRPr="000357C7">
              <w:rPr>
                <w:rFonts w:ascii="仿宋_GB2312" w:eastAsia="仿宋_GB2312"/>
                <w:sz w:val="32"/>
                <w:szCs w:val="32"/>
              </w:rPr>
              <w:t>输出电流</w:t>
            </w:r>
            <w:r w:rsidRPr="000357C7">
              <w:rPr>
                <w:rFonts w:ascii="仿宋_GB2312" w:eastAsia="仿宋_GB2312" w:hint="eastAsia"/>
                <w:sz w:val="32"/>
                <w:szCs w:val="32"/>
              </w:rPr>
              <w:t>：</w:t>
            </w:r>
            <w:r>
              <w:rPr>
                <w:rFonts w:ascii="仿宋_GB2312" w:eastAsia="仿宋_GB2312" w:hint="eastAsia"/>
                <w:sz w:val="32"/>
                <w:szCs w:val="32"/>
              </w:rPr>
              <w:t>5</w:t>
            </w:r>
            <w:r w:rsidRPr="000357C7">
              <w:rPr>
                <w:rFonts w:ascii="仿宋_GB2312" w:eastAsia="仿宋_GB2312"/>
                <w:sz w:val="32"/>
                <w:szCs w:val="32"/>
              </w:rPr>
              <w:t>mA</w:t>
            </w:r>
            <w:r>
              <w:rPr>
                <w:rFonts w:ascii="仿宋_GB2312" w:eastAsia="仿宋_GB2312" w:hint="eastAsia"/>
                <w:sz w:val="32"/>
                <w:szCs w:val="32"/>
              </w:rPr>
              <w:t>；型号：XXQ-2505型，</w:t>
            </w:r>
            <w:r w:rsidRPr="000357C7">
              <w:rPr>
                <w:rFonts w:ascii="仿宋_GB2312" w:eastAsia="仿宋_GB2312" w:hint="eastAsia"/>
                <w:sz w:val="32"/>
                <w:szCs w:val="32"/>
              </w:rPr>
              <w:t>最大</w:t>
            </w:r>
            <w:r w:rsidRPr="000357C7">
              <w:rPr>
                <w:rFonts w:ascii="仿宋_GB2312" w:eastAsia="仿宋_GB2312"/>
                <w:sz w:val="32"/>
                <w:szCs w:val="32"/>
              </w:rPr>
              <w:t>管电压</w:t>
            </w:r>
            <w:r w:rsidRPr="000357C7">
              <w:rPr>
                <w:rFonts w:ascii="仿宋_GB2312" w:eastAsia="仿宋_GB2312" w:hint="eastAsia"/>
                <w:sz w:val="32"/>
                <w:szCs w:val="32"/>
              </w:rPr>
              <w:t>:</w:t>
            </w:r>
            <w:r>
              <w:rPr>
                <w:rFonts w:ascii="仿宋_GB2312" w:eastAsia="仿宋_GB2312" w:hint="eastAsia"/>
                <w:sz w:val="32"/>
                <w:szCs w:val="32"/>
              </w:rPr>
              <w:t>25</w:t>
            </w:r>
            <w:r w:rsidRPr="000357C7">
              <w:rPr>
                <w:rFonts w:ascii="仿宋_GB2312" w:eastAsia="仿宋_GB2312" w:hint="eastAsia"/>
                <w:sz w:val="32"/>
                <w:szCs w:val="32"/>
              </w:rPr>
              <w:t>0</w:t>
            </w:r>
            <w:r w:rsidRPr="000357C7">
              <w:rPr>
                <w:rFonts w:ascii="仿宋_GB2312" w:eastAsia="仿宋_GB2312"/>
                <w:sz w:val="32"/>
                <w:szCs w:val="32"/>
              </w:rPr>
              <w:t>kV</w:t>
            </w:r>
            <w:r w:rsidRPr="000357C7">
              <w:rPr>
                <w:rFonts w:ascii="仿宋_GB2312" w:eastAsia="仿宋_GB2312" w:hint="eastAsia"/>
                <w:sz w:val="32"/>
                <w:szCs w:val="32"/>
              </w:rPr>
              <w:t>、</w:t>
            </w:r>
            <w:r w:rsidRPr="000357C7">
              <w:rPr>
                <w:rFonts w:ascii="仿宋_GB2312" w:eastAsia="仿宋_GB2312"/>
                <w:sz w:val="32"/>
                <w:szCs w:val="32"/>
              </w:rPr>
              <w:t>输出电流</w:t>
            </w:r>
            <w:r w:rsidRPr="000357C7">
              <w:rPr>
                <w:rFonts w:ascii="仿宋_GB2312" w:eastAsia="仿宋_GB2312" w:hint="eastAsia"/>
                <w:sz w:val="32"/>
                <w:szCs w:val="32"/>
              </w:rPr>
              <w:t>：</w:t>
            </w:r>
            <w:r>
              <w:rPr>
                <w:rFonts w:ascii="仿宋_GB2312" w:eastAsia="仿宋_GB2312" w:hint="eastAsia"/>
                <w:sz w:val="32"/>
                <w:szCs w:val="32"/>
              </w:rPr>
              <w:t>5</w:t>
            </w:r>
            <w:r w:rsidRPr="000357C7">
              <w:rPr>
                <w:rFonts w:ascii="仿宋_GB2312" w:eastAsia="仿宋_GB2312"/>
                <w:sz w:val="32"/>
                <w:szCs w:val="32"/>
              </w:rPr>
              <w:t>mA</w:t>
            </w:r>
            <w:r w:rsidRPr="000357C7">
              <w:rPr>
                <w:rFonts w:ascii="仿宋_GB2312" w:eastAsia="仿宋_GB2312" w:hint="eastAsia"/>
                <w:sz w:val="32"/>
                <w:szCs w:val="32"/>
              </w:rPr>
              <w:t>）</w:t>
            </w:r>
            <w:r>
              <w:rPr>
                <w:rFonts w:ascii="仿宋_GB2312" w:eastAsia="仿宋_GB2312" w:hint="eastAsia"/>
                <w:sz w:val="32"/>
                <w:szCs w:val="32"/>
              </w:rPr>
              <w:t>用于</w:t>
            </w:r>
            <w:r w:rsidRPr="000357C7">
              <w:rPr>
                <w:rFonts w:ascii="仿宋_GB2312" w:eastAsia="仿宋_GB2312" w:hint="eastAsia"/>
                <w:sz w:val="32"/>
                <w:szCs w:val="32"/>
              </w:rPr>
              <w:t>产品无损</w:t>
            </w:r>
            <w:r>
              <w:rPr>
                <w:rFonts w:ascii="仿宋_GB2312" w:eastAsia="仿宋_GB2312" w:hint="eastAsia"/>
                <w:sz w:val="32"/>
                <w:szCs w:val="32"/>
              </w:rPr>
              <w:t>检测工作。</w:t>
            </w:r>
          </w:p>
          <w:p w:rsidR="006A5B84" w:rsidRDefault="006A5B84" w:rsidP="006A5B8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三、在工程设计、建设和运行中应认真落实《报告表》所提出的辐射污染防治和安全管</w:t>
            </w:r>
            <w:r>
              <w:rPr>
                <w:rFonts w:ascii="仿宋_GB2312" w:eastAsia="仿宋_GB2312" w:hint="eastAsia"/>
                <w:sz w:val="32"/>
                <w:szCs w:val="32"/>
              </w:rPr>
              <w:lastRenderedPageBreak/>
              <w:t>理措施，并做好以下工作：</w:t>
            </w:r>
          </w:p>
          <w:p w:rsidR="006A5B84" w:rsidRDefault="006A5B84" w:rsidP="006A5B84">
            <w:pPr>
              <w:spacing w:line="600" w:lineRule="exact"/>
              <w:ind w:firstLineChars="150" w:firstLine="480"/>
              <w:rPr>
                <w:rFonts w:ascii="仿宋_GB2312" w:eastAsia="仿宋_GB2312" w:hint="eastAsia"/>
                <w:sz w:val="32"/>
                <w:szCs w:val="32"/>
              </w:rPr>
            </w:pPr>
            <w:r>
              <w:rPr>
                <w:rFonts w:ascii="仿宋_GB2312" w:eastAsia="仿宋_GB2312" w:hint="eastAsia"/>
                <w:sz w:val="32"/>
                <w:szCs w:val="32"/>
              </w:rPr>
              <w:t>（一）严格执行辐射防护和安全设施与主体工程同时设计、同时施工、同时投入使用的环保“三同时”制度，确保辐射工作人员和公众的年受照有效剂量低于《电离辐射防护与辐射源安全基本标准》(GB18871-2002)中相应的剂量限值要求。</w:t>
            </w:r>
          </w:p>
          <w:p w:rsidR="006A5B84" w:rsidRDefault="006A5B84" w:rsidP="006A5B84">
            <w:pPr>
              <w:spacing w:line="600" w:lineRule="exact"/>
              <w:ind w:firstLineChars="150" w:firstLine="480"/>
              <w:rPr>
                <w:rFonts w:ascii="仿宋_GB2312" w:eastAsia="仿宋_GB2312" w:hint="eastAsia"/>
                <w:sz w:val="32"/>
                <w:szCs w:val="32"/>
              </w:rPr>
            </w:pPr>
            <w:r>
              <w:rPr>
                <w:rFonts w:ascii="仿宋_GB2312" w:eastAsia="仿宋_GB2312" w:hint="eastAsia"/>
                <w:sz w:val="32"/>
                <w:szCs w:val="32"/>
              </w:rPr>
              <w:t>（二）探伤房应配备工作状态指示灯、电离辐射警告标志和联锁装置等安全设施并定期检查，确保正常工作。</w:t>
            </w:r>
          </w:p>
          <w:p w:rsidR="006A5B84" w:rsidRDefault="006A5B84" w:rsidP="006A5B84">
            <w:pPr>
              <w:spacing w:line="600" w:lineRule="exact"/>
              <w:ind w:firstLineChars="150" w:firstLine="480"/>
              <w:rPr>
                <w:rFonts w:ascii="仿宋_GB2312" w:eastAsia="仿宋_GB2312" w:hint="eastAsia"/>
                <w:sz w:val="32"/>
                <w:szCs w:val="32"/>
              </w:rPr>
            </w:pPr>
            <w:r>
              <w:rPr>
                <w:rFonts w:ascii="仿宋_GB2312" w:eastAsia="仿宋_GB2312" w:hint="eastAsia"/>
                <w:sz w:val="32"/>
                <w:szCs w:val="32"/>
              </w:rPr>
              <w:t>（三）建立健全辐射安全与防护规章制度并严格执行。建立辐射安全防护与环保管理机构或指定一名本科以上学历的技术人员专职负责辐射安全管理工作。</w:t>
            </w:r>
          </w:p>
          <w:p w:rsidR="006A5B84" w:rsidRDefault="006A5B84" w:rsidP="006A5B84">
            <w:pPr>
              <w:spacing w:line="600" w:lineRule="exact"/>
              <w:ind w:firstLineChars="150" w:firstLine="480"/>
              <w:rPr>
                <w:rFonts w:ascii="仿宋_GB2312" w:eastAsia="仿宋_GB2312" w:hint="eastAsia"/>
                <w:sz w:val="32"/>
                <w:szCs w:val="32"/>
              </w:rPr>
            </w:pPr>
            <w:r>
              <w:rPr>
                <w:rFonts w:ascii="仿宋_GB2312" w:eastAsia="仿宋_GB2312" w:hint="eastAsia"/>
                <w:sz w:val="32"/>
                <w:szCs w:val="32"/>
              </w:rPr>
              <w:t>（四）对辐射工作人员进行岗位技能和辐射安全与防护知识的培训，并经考核合格后方可上岗，建立个人剂量档案和职业健康档案，配备必要的个人防护用品。辐射工作人员工作时须随身携带辐射报警仪和个人剂量计。</w:t>
            </w:r>
          </w:p>
          <w:p w:rsidR="006A5B84" w:rsidRDefault="006A5B84" w:rsidP="006A5B84">
            <w:pPr>
              <w:spacing w:line="600" w:lineRule="exact"/>
              <w:ind w:firstLineChars="150" w:firstLine="480"/>
              <w:rPr>
                <w:rFonts w:ascii="仿宋_GB2312" w:eastAsia="仿宋_GB2312" w:hint="eastAsia"/>
                <w:sz w:val="32"/>
                <w:szCs w:val="32"/>
              </w:rPr>
            </w:pPr>
            <w:r>
              <w:rPr>
                <w:rFonts w:ascii="仿宋_GB2312" w:eastAsia="仿宋_GB2312" w:hint="eastAsia"/>
                <w:sz w:val="32"/>
                <w:szCs w:val="32"/>
              </w:rPr>
              <w:t>（五）配备环境辐射剂量巡测仪，定期对项目周围辐射水平进行检测，及时解决发现的问题。每年请有资质的单位对项目周围辐射水平监测1～2次。</w:t>
            </w:r>
          </w:p>
          <w:p w:rsidR="006A5B84" w:rsidRDefault="006A5B84" w:rsidP="006A5B84">
            <w:pPr>
              <w:spacing w:line="600" w:lineRule="exact"/>
              <w:ind w:firstLineChars="150" w:firstLine="480"/>
              <w:rPr>
                <w:rFonts w:ascii="仿宋_GB2312" w:eastAsia="仿宋_GB2312" w:hint="eastAsia"/>
                <w:sz w:val="32"/>
                <w:szCs w:val="32"/>
              </w:rPr>
            </w:pPr>
            <w:r>
              <w:rPr>
                <w:rFonts w:ascii="仿宋_GB2312" w:eastAsia="仿宋_GB2312" w:hint="eastAsia"/>
                <w:sz w:val="32"/>
                <w:szCs w:val="32"/>
              </w:rPr>
              <w:lastRenderedPageBreak/>
              <w:t>（六）项目安装完毕后建设单位应及时向我局申办环保相关手续，在取得辐射安全许可证并经验收合格后，方可投入正式运行。</w:t>
            </w:r>
          </w:p>
          <w:p w:rsidR="00D36F24" w:rsidRPr="006A5B84" w:rsidRDefault="006A5B84" w:rsidP="006A5B84">
            <w:pPr>
              <w:spacing w:line="600" w:lineRule="exact"/>
              <w:ind w:firstLineChars="200" w:firstLine="640"/>
              <w:rPr>
                <w:rFonts w:ascii="仿宋_GB2312" w:eastAsia="仿宋_GB2312"/>
                <w:sz w:val="32"/>
                <w:szCs w:val="32"/>
              </w:rPr>
            </w:pPr>
            <w:r>
              <w:rPr>
                <w:rFonts w:ascii="仿宋_GB2312" w:eastAsia="仿宋_GB2312" w:hint="eastAsia"/>
                <w:sz w:val="32"/>
                <w:szCs w:val="32"/>
              </w:rPr>
              <w:t>四、本批复只适用于以上核技术应用项目，其它如涉及非放射性污染项目须按有关规定另行报批。本批复自下达之日起五年内建设有效。项目的性质、规模、地点、拟采取的环保措施发生重大变动的，应重新报批项目的环境影响评价文件。</w:t>
            </w:r>
          </w:p>
        </w:tc>
      </w:tr>
      <w:tr w:rsidR="00EB32E9" w:rsidRPr="00765314" w:rsidTr="00B57BE9">
        <w:trPr>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lastRenderedPageBreak/>
              <w:t>行政相对人名称:</w:t>
            </w:r>
          </w:p>
        </w:tc>
        <w:tc>
          <w:tcPr>
            <w:tcW w:w="6546" w:type="dxa"/>
            <w:vAlign w:val="center"/>
          </w:tcPr>
          <w:p w:rsidR="00EB32E9" w:rsidRPr="00F36B67" w:rsidRDefault="006A5B84" w:rsidP="00997A1A">
            <w:pPr>
              <w:rPr>
                <w:rFonts w:ascii="楷体_GB2312" w:eastAsia="楷体_GB2312" w:hAnsi="宋体" w:cs="宋体"/>
                <w:color w:val="000000"/>
                <w:kern w:val="0"/>
                <w:sz w:val="32"/>
                <w:szCs w:val="32"/>
              </w:rPr>
            </w:pPr>
            <w:r w:rsidRPr="006A5B84">
              <w:rPr>
                <w:rFonts w:ascii="Times New Roman" w:eastAsia="仿宋" w:hAnsi="仿宋" w:cs="Times New Roman" w:hint="eastAsia"/>
                <w:sz w:val="32"/>
                <w:szCs w:val="32"/>
              </w:rPr>
              <w:t>张家港德海锅炉有限公司</w:t>
            </w:r>
          </w:p>
        </w:tc>
      </w:tr>
      <w:tr w:rsidR="00EB32E9" w:rsidRPr="00765314" w:rsidTr="00B57BE9">
        <w:trPr>
          <w:jc w:val="center"/>
        </w:trPr>
        <w:tc>
          <w:tcPr>
            <w:tcW w:w="3060" w:type="dxa"/>
            <w:vAlign w:val="center"/>
          </w:tcPr>
          <w:p w:rsidR="00EB32E9" w:rsidRPr="00765314" w:rsidRDefault="00D36F24" w:rsidP="00D36F24">
            <w:pPr>
              <w:rPr>
                <w:rFonts w:ascii="方正小标宋简体" w:eastAsia="方正小标宋简体"/>
                <w:sz w:val="32"/>
                <w:szCs w:val="32"/>
              </w:rPr>
            </w:pPr>
            <w:r>
              <w:rPr>
                <w:rFonts w:ascii="方正小标宋简体" w:eastAsia="方正小标宋简体" w:hint="eastAsia"/>
                <w:sz w:val="32"/>
                <w:szCs w:val="32"/>
              </w:rPr>
              <w:t>统一社会信用代码：</w:t>
            </w:r>
          </w:p>
        </w:tc>
        <w:tc>
          <w:tcPr>
            <w:tcW w:w="6546" w:type="dxa"/>
            <w:vAlign w:val="center"/>
          </w:tcPr>
          <w:p w:rsidR="00EB32E9" w:rsidRPr="00F36B67" w:rsidRDefault="006A5B84" w:rsidP="0032125A">
            <w:pPr>
              <w:rPr>
                <w:rFonts w:ascii="楷体_GB2312" w:eastAsia="楷体_GB2312" w:hAnsi="宋体" w:cs="宋体"/>
                <w:color w:val="000000"/>
                <w:kern w:val="0"/>
                <w:sz w:val="32"/>
                <w:szCs w:val="32"/>
              </w:rPr>
            </w:pPr>
            <w:r w:rsidRPr="006A5B84">
              <w:rPr>
                <w:sz w:val="32"/>
                <w:szCs w:val="32"/>
              </w:rPr>
              <w:t>91320582398344988G</w:t>
            </w:r>
          </w:p>
        </w:tc>
      </w:tr>
      <w:tr w:rsidR="009A0A59" w:rsidRPr="00765314" w:rsidTr="00B57BE9">
        <w:trPr>
          <w:jc w:val="center"/>
        </w:trPr>
        <w:tc>
          <w:tcPr>
            <w:tcW w:w="3060" w:type="dxa"/>
            <w:vAlign w:val="center"/>
          </w:tcPr>
          <w:p w:rsidR="009A0A59" w:rsidRPr="009A0A59" w:rsidRDefault="009A0A59" w:rsidP="009A0A59">
            <w:pPr>
              <w:rPr>
                <w:rFonts w:ascii="方正小标宋简体" w:eastAsia="方正小标宋简体"/>
                <w:sz w:val="32"/>
                <w:szCs w:val="32"/>
              </w:rPr>
            </w:pPr>
            <w:r w:rsidRPr="009A0A59">
              <w:rPr>
                <w:rFonts w:ascii="方正小标宋简体" w:eastAsia="方正小标宋简体" w:hint="eastAsia"/>
                <w:sz w:val="32"/>
                <w:szCs w:val="32"/>
              </w:rPr>
              <w:t>组织机构代码:</w:t>
            </w:r>
          </w:p>
        </w:tc>
        <w:tc>
          <w:tcPr>
            <w:tcW w:w="6546" w:type="dxa"/>
            <w:vAlign w:val="center"/>
          </w:tcPr>
          <w:p w:rsidR="009A0A59" w:rsidRPr="009A0A59" w:rsidRDefault="009A0A59" w:rsidP="009A0A59">
            <w:pPr>
              <w:rPr>
                <w:rFonts w:ascii="楷体_GB2312" w:eastAsia="楷体_GB2312" w:hAnsi="宋体" w:cs="宋体"/>
                <w:color w:val="000000"/>
                <w:kern w:val="0"/>
                <w:sz w:val="32"/>
                <w:szCs w:val="32"/>
              </w:rPr>
            </w:pPr>
          </w:p>
        </w:tc>
      </w:tr>
      <w:tr w:rsidR="009A0A59" w:rsidRPr="00765314" w:rsidTr="00B57BE9">
        <w:trPr>
          <w:jc w:val="center"/>
        </w:trPr>
        <w:tc>
          <w:tcPr>
            <w:tcW w:w="3060" w:type="dxa"/>
            <w:vAlign w:val="center"/>
          </w:tcPr>
          <w:p w:rsidR="009A0A59" w:rsidRPr="009A0A59" w:rsidRDefault="009A0A59" w:rsidP="009A0A59">
            <w:pPr>
              <w:rPr>
                <w:rFonts w:ascii="方正小标宋简体" w:eastAsia="方正小标宋简体"/>
                <w:sz w:val="32"/>
                <w:szCs w:val="32"/>
              </w:rPr>
            </w:pPr>
            <w:r w:rsidRPr="009A0A59">
              <w:rPr>
                <w:rFonts w:ascii="方正小标宋简体" w:eastAsia="方正小标宋简体" w:hint="eastAsia"/>
                <w:sz w:val="32"/>
                <w:szCs w:val="32"/>
              </w:rPr>
              <w:t>工商登记码：</w:t>
            </w:r>
          </w:p>
        </w:tc>
        <w:tc>
          <w:tcPr>
            <w:tcW w:w="6546" w:type="dxa"/>
            <w:vAlign w:val="center"/>
          </w:tcPr>
          <w:p w:rsidR="009A0A59" w:rsidRPr="009A0A59" w:rsidRDefault="009A0A59" w:rsidP="009A0A59">
            <w:pPr>
              <w:rPr>
                <w:rFonts w:ascii="楷体_GB2312" w:eastAsia="楷体_GB2312" w:hAnsi="宋体" w:cs="宋体"/>
                <w:color w:val="000000"/>
                <w:kern w:val="0"/>
                <w:sz w:val="32"/>
                <w:szCs w:val="32"/>
              </w:rPr>
            </w:pPr>
          </w:p>
        </w:tc>
      </w:tr>
      <w:tr w:rsidR="009A0A59" w:rsidRPr="00765314" w:rsidTr="00B57BE9">
        <w:trPr>
          <w:jc w:val="center"/>
        </w:trPr>
        <w:tc>
          <w:tcPr>
            <w:tcW w:w="3060" w:type="dxa"/>
            <w:vAlign w:val="center"/>
          </w:tcPr>
          <w:p w:rsidR="009A0A59" w:rsidRPr="009A0A59" w:rsidRDefault="009A0A59" w:rsidP="009A0A59">
            <w:pPr>
              <w:rPr>
                <w:rFonts w:ascii="方正小标宋简体" w:eastAsia="方正小标宋简体"/>
                <w:sz w:val="32"/>
                <w:szCs w:val="32"/>
              </w:rPr>
            </w:pPr>
            <w:r w:rsidRPr="009A0A59">
              <w:rPr>
                <w:rFonts w:ascii="方正小标宋简体" w:eastAsia="方正小标宋简体" w:hint="eastAsia"/>
                <w:sz w:val="32"/>
                <w:szCs w:val="32"/>
              </w:rPr>
              <w:t>税务登记号：</w:t>
            </w:r>
          </w:p>
        </w:tc>
        <w:tc>
          <w:tcPr>
            <w:tcW w:w="6546" w:type="dxa"/>
            <w:vAlign w:val="center"/>
          </w:tcPr>
          <w:p w:rsidR="009A0A59" w:rsidRPr="009A0A59" w:rsidRDefault="009A0A59" w:rsidP="009A0A59">
            <w:pPr>
              <w:rPr>
                <w:rFonts w:ascii="楷体_GB2312" w:eastAsia="楷体_GB2312" w:hAnsi="宋体" w:cs="宋体"/>
                <w:color w:val="000000"/>
                <w:kern w:val="0"/>
                <w:sz w:val="32"/>
                <w:szCs w:val="32"/>
              </w:rPr>
            </w:pPr>
          </w:p>
        </w:tc>
      </w:tr>
      <w:tr w:rsidR="00EB32E9" w:rsidRPr="00765314" w:rsidTr="00B57BE9">
        <w:trPr>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t>居民身份证号：</w:t>
            </w:r>
          </w:p>
        </w:tc>
        <w:tc>
          <w:tcPr>
            <w:tcW w:w="6546" w:type="dxa"/>
            <w:vAlign w:val="center"/>
          </w:tcPr>
          <w:p w:rsidR="00EB32E9" w:rsidRPr="00F36B67" w:rsidRDefault="00EB32E9" w:rsidP="00470D75">
            <w:pPr>
              <w:rPr>
                <w:rFonts w:ascii="楷体_GB2312" w:eastAsia="楷体_GB2312" w:hAnsi="宋体" w:cs="宋体"/>
                <w:color w:val="000000"/>
                <w:kern w:val="0"/>
                <w:sz w:val="32"/>
                <w:szCs w:val="32"/>
              </w:rPr>
            </w:pPr>
          </w:p>
        </w:tc>
      </w:tr>
      <w:tr w:rsidR="00EB32E9" w:rsidRPr="00765314" w:rsidTr="00B57BE9">
        <w:trPr>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t>法定代表人姓名：</w:t>
            </w:r>
          </w:p>
        </w:tc>
        <w:tc>
          <w:tcPr>
            <w:tcW w:w="6546" w:type="dxa"/>
            <w:vAlign w:val="center"/>
          </w:tcPr>
          <w:p w:rsidR="00EB32E9" w:rsidRPr="00F36B67" w:rsidRDefault="006A5B84" w:rsidP="00997A1A">
            <w:pPr>
              <w:rPr>
                <w:rFonts w:ascii="楷体_GB2312" w:eastAsia="楷体_GB2312" w:hAnsi="宋体" w:cs="宋体"/>
                <w:color w:val="000000"/>
                <w:kern w:val="0"/>
                <w:sz w:val="32"/>
                <w:szCs w:val="32"/>
              </w:rPr>
            </w:pPr>
            <w:r w:rsidRPr="006A5B84">
              <w:rPr>
                <w:rFonts w:ascii="楷体_GB2312" w:eastAsia="楷体_GB2312" w:hAnsi="宋体" w:cs="宋体" w:hint="eastAsia"/>
                <w:color w:val="000000"/>
                <w:kern w:val="0"/>
                <w:sz w:val="32"/>
                <w:szCs w:val="32"/>
              </w:rPr>
              <w:t>倪雪琦</w:t>
            </w:r>
          </w:p>
        </w:tc>
      </w:tr>
      <w:tr w:rsidR="00EB32E9" w:rsidRPr="00765314" w:rsidTr="00B57BE9">
        <w:trPr>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t>许可决定日期：</w:t>
            </w:r>
          </w:p>
        </w:tc>
        <w:tc>
          <w:tcPr>
            <w:tcW w:w="6546" w:type="dxa"/>
            <w:vAlign w:val="center"/>
          </w:tcPr>
          <w:p w:rsidR="00EB32E9" w:rsidRPr="00F36B67" w:rsidRDefault="00DA3551" w:rsidP="006A5B84">
            <w:pPr>
              <w:rPr>
                <w:rFonts w:ascii="楷体_GB2312" w:eastAsia="楷体_GB2312" w:hAnsi="宋体" w:cs="宋体"/>
                <w:color w:val="000000"/>
                <w:kern w:val="0"/>
                <w:sz w:val="32"/>
                <w:szCs w:val="32"/>
              </w:rPr>
            </w:pPr>
            <w:r w:rsidRPr="00DA3551">
              <w:rPr>
                <w:rFonts w:ascii="楷体_GB2312" w:eastAsia="楷体_GB2312" w:hAnsi="宋体" w:cs="宋体"/>
                <w:color w:val="000000"/>
                <w:kern w:val="0"/>
                <w:sz w:val="32"/>
                <w:szCs w:val="32"/>
              </w:rPr>
              <w:t>2019</w:t>
            </w:r>
            <w:r w:rsidR="0045046E">
              <w:rPr>
                <w:rFonts w:ascii="楷体_GB2312" w:eastAsia="楷体_GB2312" w:hAnsi="宋体" w:cs="宋体" w:hint="eastAsia"/>
                <w:color w:val="000000"/>
                <w:kern w:val="0"/>
                <w:sz w:val="32"/>
                <w:szCs w:val="32"/>
              </w:rPr>
              <w:t>/</w:t>
            </w:r>
            <w:r w:rsidR="00F123EC">
              <w:rPr>
                <w:rFonts w:ascii="楷体_GB2312" w:eastAsia="楷体_GB2312" w:hAnsi="宋体" w:cs="宋体" w:hint="eastAsia"/>
                <w:color w:val="000000"/>
                <w:kern w:val="0"/>
                <w:sz w:val="32"/>
                <w:szCs w:val="32"/>
              </w:rPr>
              <w:t>7/</w:t>
            </w:r>
            <w:r w:rsidR="006A5B84">
              <w:rPr>
                <w:rFonts w:ascii="楷体_GB2312" w:eastAsia="楷体_GB2312" w:hAnsi="宋体" w:cs="宋体" w:hint="eastAsia"/>
                <w:color w:val="000000"/>
                <w:kern w:val="0"/>
                <w:sz w:val="32"/>
                <w:szCs w:val="32"/>
              </w:rPr>
              <w:t>30</w:t>
            </w:r>
          </w:p>
        </w:tc>
      </w:tr>
      <w:tr w:rsidR="00EB32E9" w:rsidRPr="00765314" w:rsidTr="00B57BE9">
        <w:trPr>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t>许可截止日期:</w:t>
            </w:r>
          </w:p>
        </w:tc>
        <w:tc>
          <w:tcPr>
            <w:tcW w:w="6546" w:type="dxa"/>
            <w:vAlign w:val="center"/>
          </w:tcPr>
          <w:p w:rsidR="00EB32E9" w:rsidRPr="00F36B67" w:rsidRDefault="00D36F24" w:rsidP="00997A1A">
            <w:pPr>
              <w:rPr>
                <w:rFonts w:ascii="楷体_GB2312" w:eastAsia="楷体_GB2312" w:hAnsi="宋体" w:cs="宋体"/>
                <w:color w:val="000000"/>
                <w:kern w:val="0"/>
                <w:sz w:val="32"/>
                <w:szCs w:val="32"/>
              </w:rPr>
            </w:pPr>
            <w:r w:rsidRPr="00D36F24">
              <w:rPr>
                <w:rFonts w:ascii="楷体_GB2312" w:eastAsia="楷体_GB2312" w:hAnsi="宋体" w:cs="宋体"/>
                <w:color w:val="000000"/>
                <w:kern w:val="0"/>
                <w:sz w:val="32"/>
                <w:szCs w:val="32"/>
              </w:rPr>
              <w:t>2099/12/31</w:t>
            </w:r>
          </w:p>
        </w:tc>
      </w:tr>
      <w:tr w:rsidR="00EB32E9" w:rsidRPr="00765314" w:rsidTr="00B57BE9">
        <w:trPr>
          <w:jc w:val="center"/>
        </w:trPr>
        <w:tc>
          <w:tcPr>
            <w:tcW w:w="3060" w:type="dxa"/>
            <w:vAlign w:val="center"/>
          </w:tcPr>
          <w:p w:rsidR="00EB32E9" w:rsidRPr="00765314" w:rsidRDefault="00D36F24" w:rsidP="00997A1A">
            <w:pPr>
              <w:rPr>
                <w:rFonts w:ascii="方正小标宋简体" w:eastAsia="方正小标宋简体"/>
                <w:sz w:val="32"/>
                <w:szCs w:val="32"/>
              </w:rPr>
            </w:pPr>
            <w:r>
              <w:rPr>
                <w:rFonts w:ascii="方正小标宋简体" w:eastAsia="方正小标宋简体" w:hint="eastAsia"/>
                <w:sz w:val="32"/>
                <w:szCs w:val="32"/>
              </w:rPr>
              <w:t>许可机关:</w:t>
            </w:r>
          </w:p>
        </w:tc>
        <w:tc>
          <w:tcPr>
            <w:tcW w:w="6546" w:type="dxa"/>
            <w:vAlign w:val="center"/>
          </w:tcPr>
          <w:p w:rsidR="00EB32E9" w:rsidRPr="00F36B67" w:rsidRDefault="00D36F24" w:rsidP="00C56E37">
            <w:pP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苏州市</w:t>
            </w:r>
            <w:r w:rsidR="00C56E37">
              <w:rPr>
                <w:rFonts w:ascii="楷体_GB2312" w:eastAsia="楷体_GB2312" w:hAnsi="宋体" w:cs="宋体" w:hint="eastAsia"/>
                <w:color w:val="000000"/>
                <w:kern w:val="0"/>
                <w:sz w:val="32"/>
                <w:szCs w:val="32"/>
              </w:rPr>
              <w:t>生态环境</w:t>
            </w:r>
            <w:r>
              <w:rPr>
                <w:rFonts w:ascii="楷体_GB2312" w:eastAsia="楷体_GB2312" w:hAnsi="宋体" w:cs="宋体" w:hint="eastAsia"/>
                <w:color w:val="000000"/>
                <w:kern w:val="0"/>
                <w:sz w:val="32"/>
                <w:szCs w:val="32"/>
              </w:rPr>
              <w:t>局</w:t>
            </w:r>
          </w:p>
        </w:tc>
      </w:tr>
      <w:tr w:rsidR="009E5064" w:rsidRPr="00765314" w:rsidTr="00B57BE9">
        <w:trPr>
          <w:jc w:val="center"/>
        </w:trPr>
        <w:tc>
          <w:tcPr>
            <w:tcW w:w="3060" w:type="dxa"/>
            <w:vAlign w:val="center"/>
          </w:tcPr>
          <w:p w:rsidR="009E5064" w:rsidRPr="00765314" w:rsidRDefault="009E5064" w:rsidP="0032125A">
            <w:pPr>
              <w:rPr>
                <w:rFonts w:ascii="方正小标宋简体" w:eastAsia="方正小标宋简体"/>
                <w:sz w:val="32"/>
                <w:szCs w:val="32"/>
              </w:rPr>
            </w:pPr>
            <w:r w:rsidRPr="00765314">
              <w:rPr>
                <w:rFonts w:ascii="方正小标宋简体" w:eastAsia="方正小标宋简体" w:hint="eastAsia"/>
                <w:sz w:val="32"/>
                <w:szCs w:val="32"/>
              </w:rPr>
              <w:t>地方编码</w:t>
            </w:r>
          </w:p>
        </w:tc>
        <w:tc>
          <w:tcPr>
            <w:tcW w:w="6546" w:type="dxa"/>
            <w:vAlign w:val="center"/>
          </w:tcPr>
          <w:p w:rsidR="009E5064" w:rsidRPr="00F36B67" w:rsidRDefault="009E5064" w:rsidP="0032125A">
            <w:pPr>
              <w:rPr>
                <w:rFonts w:ascii="楷体_GB2312" w:eastAsia="楷体_GB2312" w:hAnsi="宋体" w:cs="宋体"/>
                <w:color w:val="000000"/>
                <w:kern w:val="0"/>
                <w:sz w:val="32"/>
                <w:szCs w:val="32"/>
              </w:rPr>
            </w:pPr>
            <w:r w:rsidRPr="00F36B67">
              <w:rPr>
                <w:rFonts w:ascii="楷体_GB2312" w:eastAsia="楷体_GB2312" w:hAnsi="宋体" w:cs="宋体" w:hint="eastAsia"/>
                <w:color w:val="000000"/>
                <w:kern w:val="0"/>
                <w:sz w:val="32"/>
                <w:szCs w:val="32"/>
              </w:rPr>
              <w:t>320500</w:t>
            </w:r>
          </w:p>
        </w:tc>
      </w:tr>
      <w:tr w:rsidR="009A0A59" w:rsidRPr="00765314" w:rsidTr="00B57BE9">
        <w:trPr>
          <w:jc w:val="center"/>
        </w:trPr>
        <w:tc>
          <w:tcPr>
            <w:tcW w:w="3060" w:type="dxa"/>
            <w:vAlign w:val="center"/>
          </w:tcPr>
          <w:p w:rsidR="009A0A59" w:rsidRPr="009A0A59" w:rsidRDefault="009A0A59" w:rsidP="009A0A59">
            <w:pPr>
              <w:rPr>
                <w:rFonts w:ascii="方正小标宋简体" w:eastAsia="方正小标宋简体"/>
                <w:sz w:val="32"/>
                <w:szCs w:val="32"/>
              </w:rPr>
            </w:pPr>
            <w:r w:rsidRPr="009A0A59">
              <w:rPr>
                <w:rFonts w:ascii="方正小标宋简体" w:eastAsia="方正小标宋简体" w:hint="eastAsia"/>
                <w:sz w:val="32"/>
                <w:szCs w:val="32"/>
              </w:rPr>
              <w:t>数据更新时间戳:</w:t>
            </w:r>
          </w:p>
        </w:tc>
        <w:tc>
          <w:tcPr>
            <w:tcW w:w="6546" w:type="dxa"/>
            <w:vAlign w:val="center"/>
          </w:tcPr>
          <w:p w:rsidR="009A0A59" w:rsidRPr="00F36B67" w:rsidRDefault="009A0A59" w:rsidP="00DA3551">
            <w:pPr>
              <w:rPr>
                <w:rFonts w:ascii="楷体_GB2312" w:eastAsia="楷体_GB2312" w:hAnsi="宋体" w:cs="宋体"/>
                <w:color w:val="000000"/>
                <w:kern w:val="0"/>
                <w:szCs w:val="32"/>
              </w:rPr>
            </w:pPr>
            <w:r w:rsidRPr="009A0A59">
              <w:rPr>
                <w:rFonts w:ascii="楷体_GB2312" w:eastAsia="楷体_GB2312" w:hAnsi="宋体" w:cs="宋体"/>
                <w:color w:val="000000"/>
                <w:kern w:val="0"/>
                <w:sz w:val="32"/>
                <w:szCs w:val="32"/>
              </w:rPr>
              <w:t>201</w:t>
            </w:r>
            <w:r w:rsidR="00175C5C">
              <w:rPr>
                <w:rFonts w:ascii="楷体_GB2312" w:eastAsia="楷体_GB2312" w:hAnsi="宋体" w:cs="宋体" w:hint="eastAsia"/>
                <w:color w:val="000000"/>
                <w:kern w:val="0"/>
                <w:sz w:val="32"/>
                <w:szCs w:val="32"/>
              </w:rPr>
              <w:t>9</w:t>
            </w:r>
            <w:r w:rsidRPr="009A0A59">
              <w:rPr>
                <w:rFonts w:ascii="楷体_GB2312" w:eastAsia="楷体_GB2312" w:hAnsi="宋体" w:cs="宋体"/>
                <w:color w:val="000000"/>
                <w:kern w:val="0"/>
                <w:sz w:val="32"/>
                <w:szCs w:val="32"/>
              </w:rPr>
              <w:t>/</w:t>
            </w:r>
            <w:r w:rsidR="00DA3551">
              <w:rPr>
                <w:rFonts w:ascii="楷体_GB2312" w:eastAsia="楷体_GB2312" w:hAnsi="宋体" w:cs="宋体" w:hint="eastAsia"/>
                <w:color w:val="000000"/>
                <w:kern w:val="0"/>
                <w:sz w:val="32"/>
                <w:szCs w:val="32"/>
              </w:rPr>
              <w:t>8/2</w:t>
            </w:r>
          </w:p>
        </w:tc>
      </w:tr>
      <w:tr w:rsidR="009A0A59" w:rsidRPr="00765314" w:rsidTr="00B57BE9">
        <w:trPr>
          <w:jc w:val="center"/>
        </w:trPr>
        <w:tc>
          <w:tcPr>
            <w:tcW w:w="3060" w:type="dxa"/>
            <w:vAlign w:val="center"/>
          </w:tcPr>
          <w:p w:rsidR="009A0A59" w:rsidRPr="009A0A59" w:rsidRDefault="009A0A59" w:rsidP="009A0A59">
            <w:pPr>
              <w:rPr>
                <w:rFonts w:ascii="方正小标宋简体" w:eastAsia="方正小标宋简体"/>
                <w:sz w:val="32"/>
                <w:szCs w:val="32"/>
              </w:rPr>
            </w:pPr>
            <w:r w:rsidRPr="009A0A59">
              <w:rPr>
                <w:rFonts w:ascii="方正小标宋简体" w:eastAsia="方正小标宋简体" w:hint="eastAsia"/>
                <w:sz w:val="32"/>
                <w:szCs w:val="32"/>
              </w:rPr>
              <w:t>备注：</w:t>
            </w:r>
          </w:p>
        </w:tc>
        <w:tc>
          <w:tcPr>
            <w:tcW w:w="6546" w:type="dxa"/>
            <w:vAlign w:val="center"/>
          </w:tcPr>
          <w:p w:rsidR="009A0A59" w:rsidRPr="00F36B67" w:rsidRDefault="009A0A59" w:rsidP="009A0A59">
            <w:pPr>
              <w:rPr>
                <w:rFonts w:ascii="楷体_GB2312" w:eastAsia="楷体_GB2312" w:hAnsi="宋体" w:cs="宋体"/>
                <w:color w:val="000000"/>
                <w:kern w:val="0"/>
                <w:szCs w:val="32"/>
              </w:rPr>
            </w:pPr>
          </w:p>
        </w:tc>
      </w:tr>
      <w:bookmarkEnd w:id="0"/>
      <w:bookmarkEnd w:id="1"/>
      <w:bookmarkEnd w:id="2"/>
      <w:bookmarkEnd w:id="3"/>
      <w:bookmarkEnd w:id="4"/>
      <w:bookmarkEnd w:id="5"/>
      <w:bookmarkEnd w:id="6"/>
      <w:bookmarkEnd w:id="7"/>
    </w:tbl>
    <w:p w:rsidR="000212F8" w:rsidRDefault="000212F8" w:rsidP="00FE3306"/>
    <w:sectPr w:rsidR="000212F8" w:rsidSect="00997A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574" w:rsidRDefault="009F1574" w:rsidP="00EB32E9">
      <w:r>
        <w:separator/>
      </w:r>
    </w:p>
  </w:endnote>
  <w:endnote w:type="continuationSeparator" w:id="1">
    <w:p w:rsidR="009F1574" w:rsidRDefault="009F1574" w:rsidP="00EB3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574" w:rsidRDefault="009F1574" w:rsidP="00EB32E9">
      <w:r>
        <w:separator/>
      </w:r>
    </w:p>
  </w:footnote>
  <w:footnote w:type="continuationSeparator" w:id="1">
    <w:p w:rsidR="009F1574" w:rsidRDefault="009F1574" w:rsidP="00EB3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3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2E9"/>
    <w:rsid w:val="00003604"/>
    <w:rsid w:val="000212F8"/>
    <w:rsid w:val="0003455E"/>
    <w:rsid w:val="00107F54"/>
    <w:rsid w:val="00111CC2"/>
    <w:rsid w:val="001172F0"/>
    <w:rsid w:val="001177CA"/>
    <w:rsid w:val="001225D9"/>
    <w:rsid w:val="00141943"/>
    <w:rsid w:val="001505B5"/>
    <w:rsid w:val="00154017"/>
    <w:rsid w:val="00155F55"/>
    <w:rsid w:val="0017067F"/>
    <w:rsid w:val="00175C5C"/>
    <w:rsid w:val="00193CC1"/>
    <w:rsid w:val="00195A3F"/>
    <w:rsid w:val="001968BD"/>
    <w:rsid w:val="001C20FD"/>
    <w:rsid w:val="001D40B7"/>
    <w:rsid w:val="001E033A"/>
    <w:rsid w:val="001F549E"/>
    <w:rsid w:val="0022220B"/>
    <w:rsid w:val="00222680"/>
    <w:rsid w:val="00223EBB"/>
    <w:rsid w:val="00231054"/>
    <w:rsid w:val="0023481E"/>
    <w:rsid w:val="00237EF0"/>
    <w:rsid w:val="00252752"/>
    <w:rsid w:val="002A459B"/>
    <w:rsid w:val="002A62AA"/>
    <w:rsid w:val="002C0D82"/>
    <w:rsid w:val="002C128C"/>
    <w:rsid w:val="002C381A"/>
    <w:rsid w:val="002C5960"/>
    <w:rsid w:val="003131D4"/>
    <w:rsid w:val="0032125A"/>
    <w:rsid w:val="00324FC5"/>
    <w:rsid w:val="0032720F"/>
    <w:rsid w:val="00333BD4"/>
    <w:rsid w:val="00346524"/>
    <w:rsid w:val="00360C13"/>
    <w:rsid w:val="003B0CC8"/>
    <w:rsid w:val="003B7AFB"/>
    <w:rsid w:val="004056D3"/>
    <w:rsid w:val="00414792"/>
    <w:rsid w:val="00433112"/>
    <w:rsid w:val="00437969"/>
    <w:rsid w:val="00441013"/>
    <w:rsid w:val="0045046E"/>
    <w:rsid w:val="00470D75"/>
    <w:rsid w:val="00492078"/>
    <w:rsid w:val="00497580"/>
    <w:rsid w:val="004A12C4"/>
    <w:rsid w:val="004C240A"/>
    <w:rsid w:val="004C356B"/>
    <w:rsid w:val="004E5955"/>
    <w:rsid w:val="004F4627"/>
    <w:rsid w:val="00513910"/>
    <w:rsid w:val="00516022"/>
    <w:rsid w:val="005474A5"/>
    <w:rsid w:val="00581F15"/>
    <w:rsid w:val="005A56A3"/>
    <w:rsid w:val="005A6605"/>
    <w:rsid w:val="005C30F7"/>
    <w:rsid w:val="005C505E"/>
    <w:rsid w:val="005D0BD8"/>
    <w:rsid w:val="005D1C1D"/>
    <w:rsid w:val="005D7E2D"/>
    <w:rsid w:val="005E6C39"/>
    <w:rsid w:val="005F2ABB"/>
    <w:rsid w:val="005F3607"/>
    <w:rsid w:val="0060039B"/>
    <w:rsid w:val="006011AD"/>
    <w:rsid w:val="006023AB"/>
    <w:rsid w:val="00635A3D"/>
    <w:rsid w:val="00647D75"/>
    <w:rsid w:val="006620F6"/>
    <w:rsid w:val="00666752"/>
    <w:rsid w:val="0066792F"/>
    <w:rsid w:val="006862CC"/>
    <w:rsid w:val="006A5B84"/>
    <w:rsid w:val="006C245B"/>
    <w:rsid w:val="006C37A7"/>
    <w:rsid w:val="006E73AE"/>
    <w:rsid w:val="006F76BA"/>
    <w:rsid w:val="0070172C"/>
    <w:rsid w:val="007028F0"/>
    <w:rsid w:val="00703A82"/>
    <w:rsid w:val="00704809"/>
    <w:rsid w:val="00723FB2"/>
    <w:rsid w:val="00763544"/>
    <w:rsid w:val="00763D2D"/>
    <w:rsid w:val="00765314"/>
    <w:rsid w:val="0078407C"/>
    <w:rsid w:val="007952DF"/>
    <w:rsid w:val="007A44F3"/>
    <w:rsid w:val="007C7089"/>
    <w:rsid w:val="00813FF7"/>
    <w:rsid w:val="008213A1"/>
    <w:rsid w:val="00834708"/>
    <w:rsid w:val="00847548"/>
    <w:rsid w:val="00853F1B"/>
    <w:rsid w:val="0086765C"/>
    <w:rsid w:val="0087575C"/>
    <w:rsid w:val="008821D4"/>
    <w:rsid w:val="008A349D"/>
    <w:rsid w:val="008F4A39"/>
    <w:rsid w:val="00923970"/>
    <w:rsid w:val="009315DD"/>
    <w:rsid w:val="00972D4E"/>
    <w:rsid w:val="00977E45"/>
    <w:rsid w:val="00986C15"/>
    <w:rsid w:val="00987352"/>
    <w:rsid w:val="00997A1A"/>
    <w:rsid w:val="009A0A59"/>
    <w:rsid w:val="009A11CC"/>
    <w:rsid w:val="009D7E1F"/>
    <w:rsid w:val="009E5064"/>
    <w:rsid w:val="009F1574"/>
    <w:rsid w:val="00A260CA"/>
    <w:rsid w:val="00A473A7"/>
    <w:rsid w:val="00A6185D"/>
    <w:rsid w:val="00A706E1"/>
    <w:rsid w:val="00A70B5A"/>
    <w:rsid w:val="00A7320C"/>
    <w:rsid w:val="00A77E25"/>
    <w:rsid w:val="00A87F8D"/>
    <w:rsid w:val="00A907AE"/>
    <w:rsid w:val="00AA52B9"/>
    <w:rsid w:val="00AB0D2E"/>
    <w:rsid w:val="00AB406F"/>
    <w:rsid w:val="00AC0497"/>
    <w:rsid w:val="00AD4CCC"/>
    <w:rsid w:val="00AE0C8F"/>
    <w:rsid w:val="00B35B45"/>
    <w:rsid w:val="00B53B6F"/>
    <w:rsid w:val="00B57BE9"/>
    <w:rsid w:val="00B61C96"/>
    <w:rsid w:val="00B71053"/>
    <w:rsid w:val="00B80ED8"/>
    <w:rsid w:val="00BA0690"/>
    <w:rsid w:val="00BF430C"/>
    <w:rsid w:val="00C06FEA"/>
    <w:rsid w:val="00C56E37"/>
    <w:rsid w:val="00C63323"/>
    <w:rsid w:val="00C9221D"/>
    <w:rsid w:val="00CA0485"/>
    <w:rsid w:val="00CB2991"/>
    <w:rsid w:val="00CC73FA"/>
    <w:rsid w:val="00CE0E1E"/>
    <w:rsid w:val="00CF2369"/>
    <w:rsid w:val="00D36F24"/>
    <w:rsid w:val="00D60CD0"/>
    <w:rsid w:val="00D85C78"/>
    <w:rsid w:val="00DA3551"/>
    <w:rsid w:val="00DB5391"/>
    <w:rsid w:val="00DB666C"/>
    <w:rsid w:val="00DD103C"/>
    <w:rsid w:val="00DD44C5"/>
    <w:rsid w:val="00DE1BDC"/>
    <w:rsid w:val="00DE67BB"/>
    <w:rsid w:val="00DE7CA2"/>
    <w:rsid w:val="00DF4007"/>
    <w:rsid w:val="00E26718"/>
    <w:rsid w:val="00E5306D"/>
    <w:rsid w:val="00E562C2"/>
    <w:rsid w:val="00E91E1C"/>
    <w:rsid w:val="00E9603D"/>
    <w:rsid w:val="00EB32E9"/>
    <w:rsid w:val="00ED5009"/>
    <w:rsid w:val="00F0600F"/>
    <w:rsid w:val="00F105B6"/>
    <w:rsid w:val="00F123EC"/>
    <w:rsid w:val="00F30D90"/>
    <w:rsid w:val="00F36B67"/>
    <w:rsid w:val="00F453E7"/>
    <w:rsid w:val="00F56C3E"/>
    <w:rsid w:val="00F66B31"/>
    <w:rsid w:val="00F76943"/>
    <w:rsid w:val="00FC5187"/>
    <w:rsid w:val="00FC7DC8"/>
    <w:rsid w:val="00FD2C29"/>
    <w:rsid w:val="00FD5F8D"/>
    <w:rsid w:val="00FE3306"/>
    <w:rsid w:val="00FE5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7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3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32E9"/>
    <w:rPr>
      <w:sz w:val="18"/>
      <w:szCs w:val="18"/>
    </w:rPr>
  </w:style>
  <w:style w:type="paragraph" w:styleId="a4">
    <w:name w:val="footer"/>
    <w:basedOn w:val="a"/>
    <w:link w:val="Char0"/>
    <w:uiPriority w:val="99"/>
    <w:semiHidden/>
    <w:unhideWhenUsed/>
    <w:rsid w:val="00EB32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32E9"/>
    <w:rPr>
      <w:sz w:val="18"/>
      <w:szCs w:val="18"/>
    </w:rPr>
  </w:style>
  <w:style w:type="table" w:styleId="a5">
    <w:name w:val="Table Grid"/>
    <w:basedOn w:val="a1"/>
    <w:uiPriority w:val="59"/>
    <w:rsid w:val="00EB32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006975">
      <w:bodyDiv w:val="1"/>
      <w:marLeft w:val="0"/>
      <w:marRight w:val="0"/>
      <w:marTop w:val="0"/>
      <w:marBottom w:val="0"/>
      <w:divBdr>
        <w:top w:val="none" w:sz="0" w:space="0" w:color="auto"/>
        <w:left w:val="none" w:sz="0" w:space="0" w:color="auto"/>
        <w:bottom w:val="none" w:sz="0" w:space="0" w:color="auto"/>
        <w:right w:val="none" w:sz="0" w:space="0" w:color="auto"/>
      </w:divBdr>
    </w:div>
    <w:div w:id="1421023032">
      <w:bodyDiv w:val="1"/>
      <w:marLeft w:val="0"/>
      <w:marRight w:val="0"/>
      <w:marTop w:val="0"/>
      <w:marBottom w:val="0"/>
      <w:divBdr>
        <w:top w:val="none" w:sz="0" w:space="0" w:color="auto"/>
        <w:left w:val="none" w:sz="0" w:space="0" w:color="auto"/>
        <w:bottom w:val="none" w:sz="0" w:space="0" w:color="auto"/>
        <w:right w:val="none" w:sz="0" w:space="0" w:color="auto"/>
      </w:divBdr>
    </w:div>
    <w:div w:id="1699425469">
      <w:bodyDiv w:val="1"/>
      <w:marLeft w:val="0"/>
      <w:marRight w:val="0"/>
      <w:marTop w:val="0"/>
      <w:marBottom w:val="0"/>
      <w:divBdr>
        <w:top w:val="none" w:sz="0" w:space="0" w:color="auto"/>
        <w:left w:val="none" w:sz="0" w:space="0" w:color="auto"/>
        <w:bottom w:val="none" w:sz="0" w:space="0" w:color="auto"/>
        <w:right w:val="none" w:sz="0" w:space="0" w:color="auto"/>
      </w:divBdr>
    </w:div>
    <w:div w:id="19893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177</Words>
  <Characters>1015</Characters>
  <Application>Microsoft Office Word</Application>
  <DocSecurity>0</DocSecurity>
  <Lines>8</Lines>
  <Paragraphs>2</Paragraphs>
  <ScaleCrop>false</ScaleCrop>
  <Company>Www.SangSan.Cn</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admin</cp:lastModifiedBy>
  <cp:revision>23</cp:revision>
  <dcterms:created xsi:type="dcterms:W3CDTF">2019-04-15T02:48:00Z</dcterms:created>
  <dcterms:modified xsi:type="dcterms:W3CDTF">2019-08-02T06:45:00Z</dcterms:modified>
</cp:coreProperties>
</file>