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Spec="center" w:tblpY="612"/>
        <w:tblOverlap w:val="never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59"/>
        <w:gridCol w:w="1359"/>
        <w:gridCol w:w="895"/>
        <w:gridCol w:w="788"/>
        <w:gridCol w:w="927"/>
        <w:gridCol w:w="844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离子精纯柱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名称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型号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ajorEastAsia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单价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ajorEastAsia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Cs w:val="21"/>
              </w:rPr>
              <w:t>离子精纯柱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color w:val="000000"/>
                <w:szCs w:val="21"/>
                <w:lang w:val="en-US"/>
              </w:rPr>
              <w:t>Quantun TIX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根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5200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26000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适用于密理博纯水机</w:t>
            </w:r>
          </w:p>
        </w:tc>
      </w:tr>
    </w:tbl>
    <w:p>
      <w:pPr>
        <w:spacing w:line="590" w:lineRule="exact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E881638"/>
    <w:rsid w:val="3E8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2022-09-26T09:29:00Z</dcterms:created>
  <dc:creator>Simone-</dc:creator>
  <cp:lastModifiedBy>Simone-</cp:lastModifiedBy>
  <dcterms:modified xsi:type="dcterms:W3CDTF">2022-09-26T09:29:24Z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64C0E5753ABB4482B63D21974B6A7DC6</vt:lpwstr>
  </property>
</Properties>
</file>