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报价单</w:t>
      </w:r>
    </w:p>
    <w:p>
      <w:pPr>
        <w:spacing w:line="560" w:lineRule="exact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项目名称：202</w:t>
      </w:r>
      <w:r>
        <w:rPr>
          <w:rFonts w:cs="Times New Roman" w:asciiTheme="majorEastAsia" w:hAnsiTheme="majorEastAsia" w:eastAsiaTheme="majorEastAsia"/>
          <w:sz w:val="24"/>
          <w:szCs w:val="24"/>
        </w:rPr>
        <w:t>4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年职工生日福利    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 xml:space="preserve">      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 项目编号：</w:t>
      </w:r>
      <w:r>
        <w:rPr>
          <w:rFonts w:hint="eastAsia" w:ascii="仿宋_GB2312" w:eastAsia="仿宋_GB2312" w:cs="Times New Roman" w:hAnsiTheme="major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eastAsia="仿宋_GB2312" w:cs="Times New Roman" w:hAnsiTheme="majorEastAsia"/>
          <w:sz w:val="28"/>
          <w:szCs w:val="28"/>
          <w:u w:val="none"/>
        </w:rPr>
        <w:t>SZEMC-2024HW</w:t>
      </w:r>
      <w:r>
        <w:rPr>
          <w:rFonts w:hint="eastAsia" w:ascii="仿宋_GB2312" w:eastAsia="仿宋_GB2312" w:cs="Times New Roman" w:hAnsiTheme="majorEastAsia"/>
          <w:sz w:val="28"/>
          <w:szCs w:val="28"/>
          <w:u w:val="none"/>
          <w:lang w:val="en-US" w:eastAsia="zh-CN"/>
        </w:rPr>
        <w:t>005</w:t>
      </w:r>
      <w:r>
        <w:rPr>
          <w:rFonts w:ascii="Times New Roman" w:hAnsi="Times New Roman" w:eastAsia="仿宋_GB2312" w:cs="Times New Roman"/>
          <w:sz w:val="28"/>
          <w:szCs w:val="28"/>
          <w:u w:val="none"/>
        </w:rPr>
        <w:t xml:space="preserve"> </w:t>
      </w:r>
      <w:r>
        <w:rPr>
          <w:rFonts w:ascii="宋体" w:hAnsi="宋体" w:eastAsia="宋体" w:cs="宋体"/>
          <w:sz w:val="22"/>
          <w:szCs w:val="22"/>
          <w:u w:val="none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    </w:t>
      </w:r>
    </w:p>
    <w:tbl>
      <w:tblPr>
        <w:tblStyle w:val="4"/>
        <w:tblW w:w="526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932"/>
        <w:gridCol w:w="1068"/>
        <w:gridCol w:w="1049"/>
        <w:gridCol w:w="782"/>
        <w:gridCol w:w="815"/>
        <w:gridCol w:w="1232"/>
        <w:gridCol w:w="1417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23" w:hRule="atLeast"/>
        </w:trPr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spacing w:val="20"/>
                <w:sz w:val="24"/>
                <w:szCs w:val="24"/>
              </w:rPr>
              <w:t>序号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spacing w:val="20"/>
                <w:sz w:val="24"/>
                <w:szCs w:val="24"/>
              </w:rPr>
              <w:t>采购内容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spacing w:val="20"/>
                <w:sz w:val="24"/>
                <w:szCs w:val="24"/>
              </w:rPr>
              <w:t>蛋糕券使用范围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 w:val="24"/>
                <w:szCs w:val="24"/>
                <w:lang w:val="en-US" w:eastAsia="zh-CN"/>
              </w:rPr>
              <w:t>券面有效期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spacing w:val="20"/>
                <w:sz w:val="24"/>
                <w:szCs w:val="24"/>
              </w:rPr>
              <w:t>数量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spacing w:val="20"/>
                <w:sz w:val="24"/>
                <w:szCs w:val="24"/>
              </w:rPr>
              <w:t>单位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spacing w:val="20"/>
                <w:sz w:val="24"/>
                <w:szCs w:val="24"/>
              </w:rPr>
              <w:t>上浮率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spacing w:val="20"/>
                <w:sz w:val="24"/>
                <w:szCs w:val="24"/>
              </w:rPr>
              <w:t>上浮后券面单价（元）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spacing w:val="20"/>
                <w:sz w:val="24"/>
                <w:szCs w:val="24"/>
              </w:rPr>
              <w:t>上浮后券面总价（元）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报价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合计（人民币）大写金额：           小写金额：（￥：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77" w:hRule="atLeast"/>
        </w:trPr>
        <w:tc>
          <w:tcPr>
            <w:tcW w:w="9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spacing w:val="20"/>
                <w:sz w:val="24"/>
                <w:szCs w:val="24"/>
              </w:rPr>
              <w:t>交货日期</w:t>
            </w:r>
          </w:p>
        </w:tc>
        <w:tc>
          <w:tcPr>
            <w:tcW w:w="405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spacing w:val="20"/>
                <w:sz w:val="24"/>
                <w:szCs w:val="24"/>
              </w:rPr>
              <w:t>付款条件</w:t>
            </w:r>
          </w:p>
        </w:tc>
        <w:tc>
          <w:tcPr>
            <w:tcW w:w="405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/>
                <w:spacing w:val="20"/>
                <w:sz w:val="24"/>
                <w:szCs w:val="24"/>
              </w:rPr>
              <w:t>备注</w:t>
            </w:r>
          </w:p>
        </w:tc>
        <w:tc>
          <w:tcPr>
            <w:tcW w:w="405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</w:tr>
    </w:tbl>
    <w:p>
      <w:pPr>
        <w:pStyle w:val="3"/>
        <w:overflowPunct w:val="0"/>
        <w:snapToGrid w:val="0"/>
        <w:spacing w:line="560" w:lineRule="exact"/>
        <w:ind w:firstLine="0"/>
        <w:jc w:val="both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注：</w:t>
      </w:r>
      <w:r>
        <w:rPr>
          <w:rFonts w:hint="eastAsia" w:ascii="宋体" w:hAnsi="宋体" w:eastAsia="宋体"/>
          <w:sz w:val="21"/>
          <w:szCs w:val="21"/>
        </w:rPr>
        <w:t>报价包括完成</w:t>
      </w:r>
      <w:r>
        <w:rPr>
          <w:rFonts w:ascii="宋体" w:hAnsi="宋体" w:eastAsia="宋体"/>
          <w:sz w:val="21"/>
          <w:szCs w:val="21"/>
        </w:rPr>
        <w:t>本项目</w:t>
      </w:r>
      <w:r>
        <w:rPr>
          <w:rFonts w:hint="eastAsia" w:ascii="宋体" w:hAnsi="宋体" w:eastAsia="宋体"/>
          <w:sz w:val="21"/>
          <w:szCs w:val="21"/>
        </w:rPr>
        <w:t>所有</w:t>
      </w:r>
      <w:r>
        <w:rPr>
          <w:rFonts w:ascii="宋体" w:hAnsi="宋体" w:eastAsia="宋体"/>
          <w:sz w:val="21"/>
          <w:szCs w:val="21"/>
        </w:rPr>
        <w:t>服务</w:t>
      </w:r>
      <w:r>
        <w:rPr>
          <w:rFonts w:hint="eastAsia" w:ascii="宋体" w:hAnsi="宋体" w:eastAsia="宋体" w:cs="宋体"/>
          <w:sz w:val="21"/>
          <w:szCs w:val="21"/>
        </w:rPr>
        <w:t>所需的人工、材料、机械、管理、维护、保险、利润、税金、及合同包含的所有风险、责任等各项应有费用</w:t>
      </w:r>
      <w:r>
        <w:rPr>
          <w:rFonts w:hint="eastAsia" w:ascii="宋体" w:hAnsi="宋体" w:eastAsia="宋体"/>
          <w:sz w:val="21"/>
          <w:szCs w:val="21"/>
        </w:rPr>
        <w:t>等一切费用，采购人不再支付其他任何费用。</w:t>
      </w:r>
    </w:p>
    <w:p>
      <w:pPr>
        <w:spacing w:line="56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  <w:bookmarkStart w:id="0" w:name="_GoBack"/>
      <w:bookmarkEnd w:id="0"/>
    </w:p>
    <w:p>
      <w:pPr>
        <w:spacing w:line="56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6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60" w:lineRule="exact"/>
        <w:ind w:firstLine="3600" w:firstLineChars="15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60" w:lineRule="exact"/>
        <w:ind w:firstLine="6000" w:firstLineChars="2500"/>
        <w:rPr>
          <w:rFonts w:ascii="仿宋_GB2312" w:eastAsia="仿宋_GB2312" w:cs="Times New Roman" w:hAnsi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年   月  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日</w:t>
      </w:r>
    </w:p>
    <w:p/>
    <w:sectPr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15B8036E"/>
    <w:rsid w:val="051C6AF1"/>
    <w:rsid w:val="15B8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autoRedefine/>
    <w:qFormat/>
    <w:uiPriority w:val="0"/>
    <w:pPr>
      <w:ind w:firstLine="480" w:firstLineChars="200"/>
    </w:pPr>
    <w:rPr>
      <w:lang w:val="zh-CN"/>
    </w:rPr>
  </w:style>
  <w:style w:type="paragraph" w:styleId="3">
    <w:name w:val="Normal Indent"/>
    <w:basedOn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2024-04-23T09:09:00Z</dcterms:created>
  <dc:creator>Simone-</dc:creator>
  <cp:lastModifiedBy>Simone-</cp:lastModifiedBy>
  <dcterms:modified xsi:type="dcterms:W3CDTF">2024-04-23T09:09:46Z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D66B6CE61B2F4F83BB3BA6FE4F8810BF_11</vt:lpwstr>
  </property>
</Properties>
</file>