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78" w:rsidRDefault="00BA08A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中华人民共和国</w:t>
      </w:r>
      <w:r>
        <w:rPr>
          <w:rFonts w:ascii="方正小标宋简体" w:eastAsia="方正小标宋简体" w:hAnsi="方正小标宋简体" w:cs="方正小标宋简体" w:hint="eastAsia"/>
          <w:sz w:val="44"/>
          <w:szCs w:val="44"/>
        </w:rPr>
        <w:t>生态环境部令</w:t>
      </w:r>
    </w:p>
    <w:p w:rsidR="008D7B78" w:rsidRDefault="00BA08A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w:t>
      </w:r>
      <w:r>
        <w:rPr>
          <w:rFonts w:ascii="方正小标宋简体" w:eastAsia="方正小标宋简体" w:hAnsi="方正小标宋简体" w:cs="方正小标宋简体" w:hint="eastAsia"/>
          <w:sz w:val="44"/>
          <w:szCs w:val="44"/>
        </w:rPr>
        <w:t>8</w:t>
      </w:r>
      <w:bookmarkStart w:id="0" w:name="_GoBack"/>
      <w:bookmarkEnd w:id="0"/>
      <w:r>
        <w:rPr>
          <w:rFonts w:ascii="方正小标宋简体" w:eastAsia="方正小标宋简体" w:hAnsi="方正小标宋简体" w:cs="方正小标宋简体" w:hint="eastAsia"/>
          <w:sz w:val="44"/>
          <w:szCs w:val="44"/>
        </w:rPr>
        <w:t>号</w:t>
      </w:r>
    </w:p>
    <w:p w:rsidR="008D7B78" w:rsidRDefault="008D7B78">
      <w:pPr>
        <w:pStyle w:val="a4"/>
        <w:widowControl/>
        <w:spacing w:line="580" w:lineRule="exact"/>
        <w:jc w:val="right"/>
        <w:rPr>
          <w:rFonts w:ascii="仿宋_GB2312" w:eastAsia="仿宋_GB2312" w:hAnsi="仿宋_GB2312" w:cs="仿宋_GB2312"/>
          <w:bCs/>
          <w:color w:val="auto"/>
          <w:sz w:val="32"/>
          <w:szCs w:val="32"/>
          <w:shd w:val="clear" w:color="auto" w:fill="FFFFFF"/>
        </w:rPr>
      </w:pPr>
    </w:p>
    <w:p w:rsidR="008D7B78" w:rsidRDefault="00BA08A6">
      <w:pPr>
        <w:pStyle w:val="a4"/>
        <w:widowControl/>
        <w:spacing w:line="580" w:lineRule="exact"/>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《核动力厂、研究堆、核燃料循环设施安全许可程序规定》已于</w:t>
      </w:r>
      <w:r>
        <w:rPr>
          <w:rFonts w:ascii="仿宋_GB2312" w:eastAsia="仿宋_GB2312" w:hAnsi="仿宋_GB2312" w:cs="仿宋_GB2312" w:hint="eastAsia"/>
          <w:bCs/>
          <w:color w:val="auto"/>
          <w:sz w:val="32"/>
          <w:szCs w:val="32"/>
          <w:shd w:val="clear" w:color="auto" w:fill="FFFFFF"/>
        </w:rPr>
        <w:t>2019</w:t>
      </w:r>
      <w:r>
        <w:rPr>
          <w:rFonts w:ascii="仿宋_GB2312" w:eastAsia="仿宋_GB2312" w:hAnsi="仿宋_GB2312" w:cs="仿宋_GB2312" w:hint="eastAsia"/>
          <w:bCs/>
          <w:color w:val="auto"/>
          <w:sz w:val="32"/>
          <w:szCs w:val="32"/>
          <w:shd w:val="clear" w:color="auto" w:fill="FFFFFF"/>
        </w:rPr>
        <w:t>年</w:t>
      </w:r>
      <w:r>
        <w:rPr>
          <w:rFonts w:ascii="仿宋_GB2312" w:eastAsia="仿宋_GB2312" w:hAnsi="仿宋_GB2312" w:cs="仿宋_GB2312" w:hint="eastAsia"/>
          <w:bCs/>
          <w:color w:val="auto"/>
          <w:sz w:val="32"/>
          <w:szCs w:val="32"/>
          <w:shd w:val="clear" w:color="auto" w:fill="FFFFFF"/>
        </w:rPr>
        <w:t>7</w:t>
      </w:r>
      <w:r>
        <w:rPr>
          <w:rFonts w:ascii="仿宋_GB2312" w:eastAsia="仿宋_GB2312" w:hAnsi="仿宋_GB2312" w:cs="仿宋_GB2312" w:hint="eastAsia"/>
          <w:bCs/>
          <w:color w:val="auto"/>
          <w:sz w:val="32"/>
          <w:szCs w:val="32"/>
          <w:shd w:val="clear" w:color="auto" w:fill="FFFFFF"/>
        </w:rPr>
        <w:t>月</w:t>
      </w:r>
      <w:r>
        <w:rPr>
          <w:rFonts w:ascii="仿宋_GB2312" w:eastAsia="仿宋_GB2312" w:hAnsi="仿宋_GB2312" w:cs="仿宋_GB2312" w:hint="eastAsia"/>
          <w:bCs/>
          <w:color w:val="auto"/>
          <w:sz w:val="32"/>
          <w:szCs w:val="32"/>
          <w:shd w:val="clear" w:color="auto" w:fill="FFFFFF"/>
        </w:rPr>
        <w:t>11</w:t>
      </w:r>
      <w:r>
        <w:rPr>
          <w:rFonts w:ascii="仿宋_GB2312" w:eastAsia="仿宋_GB2312" w:hAnsi="仿宋_GB2312" w:cs="仿宋_GB2312" w:hint="eastAsia"/>
          <w:bCs/>
          <w:color w:val="auto"/>
          <w:sz w:val="32"/>
          <w:szCs w:val="32"/>
          <w:shd w:val="clear" w:color="auto" w:fill="FFFFFF"/>
        </w:rPr>
        <w:t>日由生态环境部部</w:t>
      </w:r>
      <w:proofErr w:type="gramStart"/>
      <w:r>
        <w:rPr>
          <w:rFonts w:ascii="仿宋_GB2312" w:eastAsia="仿宋_GB2312" w:hAnsi="仿宋_GB2312" w:cs="仿宋_GB2312" w:hint="eastAsia"/>
          <w:bCs/>
          <w:color w:val="auto"/>
          <w:sz w:val="32"/>
          <w:szCs w:val="32"/>
          <w:shd w:val="clear" w:color="auto" w:fill="FFFFFF"/>
        </w:rPr>
        <w:t>务</w:t>
      </w:r>
      <w:proofErr w:type="gramEnd"/>
      <w:r>
        <w:rPr>
          <w:rFonts w:ascii="仿宋_GB2312" w:eastAsia="仿宋_GB2312" w:hAnsi="仿宋_GB2312" w:cs="仿宋_GB2312" w:hint="eastAsia"/>
          <w:bCs/>
          <w:color w:val="auto"/>
          <w:sz w:val="32"/>
          <w:szCs w:val="32"/>
          <w:shd w:val="clear" w:color="auto" w:fill="FFFFFF"/>
        </w:rPr>
        <w:t>会议审议通过，现予公布，自</w:t>
      </w:r>
      <w:r>
        <w:rPr>
          <w:rFonts w:ascii="仿宋_GB2312" w:eastAsia="仿宋_GB2312" w:hAnsi="仿宋_GB2312" w:cs="仿宋_GB2312" w:hint="eastAsia"/>
          <w:bCs/>
          <w:color w:val="auto"/>
          <w:sz w:val="32"/>
          <w:szCs w:val="32"/>
          <w:shd w:val="clear" w:color="auto" w:fill="FFFFFF"/>
        </w:rPr>
        <w:t>2019</w:t>
      </w:r>
      <w:r>
        <w:rPr>
          <w:rFonts w:ascii="仿宋_GB2312" w:eastAsia="仿宋_GB2312" w:hAnsi="仿宋_GB2312" w:cs="仿宋_GB2312" w:hint="eastAsia"/>
          <w:bCs/>
          <w:color w:val="auto"/>
          <w:sz w:val="32"/>
          <w:szCs w:val="32"/>
          <w:shd w:val="clear" w:color="auto" w:fill="FFFFFF"/>
        </w:rPr>
        <w:t>年</w:t>
      </w:r>
      <w:r>
        <w:rPr>
          <w:rFonts w:ascii="仿宋_GB2312" w:eastAsia="仿宋_GB2312" w:hAnsi="仿宋_GB2312" w:cs="仿宋_GB2312" w:hint="eastAsia"/>
          <w:bCs/>
          <w:color w:val="auto"/>
          <w:sz w:val="32"/>
          <w:szCs w:val="32"/>
          <w:shd w:val="clear" w:color="auto" w:fill="FFFFFF"/>
        </w:rPr>
        <w:t>10</w:t>
      </w:r>
      <w:r>
        <w:rPr>
          <w:rFonts w:ascii="仿宋_GB2312" w:eastAsia="仿宋_GB2312" w:hAnsi="仿宋_GB2312" w:cs="仿宋_GB2312" w:hint="eastAsia"/>
          <w:bCs/>
          <w:color w:val="auto"/>
          <w:sz w:val="32"/>
          <w:szCs w:val="32"/>
          <w:shd w:val="clear" w:color="auto" w:fill="FFFFFF"/>
        </w:rPr>
        <w:t>月</w:t>
      </w:r>
      <w:r>
        <w:rPr>
          <w:rFonts w:ascii="仿宋_GB2312" w:eastAsia="仿宋_GB2312" w:hAnsi="仿宋_GB2312" w:cs="仿宋_GB2312" w:hint="eastAsia"/>
          <w:bCs/>
          <w:color w:val="auto"/>
          <w:sz w:val="32"/>
          <w:szCs w:val="32"/>
          <w:shd w:val="clear" w:color="auto" w:fill="FFFFFF"/>
        </w:rPr>
        <w:t>1</w:t>
      </w:r>
      <w:r>
        <w:rPr>
          <w:rFonts w:ascii="仿宋_GB2312" w:eastAsia="仿宋_GB2312" w:hAnsi="仿宋_GB2312" w:cs="仿宋_GB2312" w:hint="eastAsia"/>
          <w:bCs/>
          <w:color w:val="auto"/>
          <w:sz w:val="32"/>
          <w:szCs w:val="32"/>
          <w:shd w:val="clear" w:color="auto" w:fill="FFFFFF"/>
        </w:rPr>
        <w:t>日起施行。</w:t>
      </w:r>
      <w:r>
        <w:rPr>
          <w:rFonts w:ascii="仿宋_GB2312" w:eastAsia="仿宋_GB2312" w:hAnsi="仿宋_GB2312" w:cs="仿宋_GB2312" w:hint="eastAsia"/>
          <w:bCs/>
          <w:color w:val="auto"/>
          <w:sz w:val="32"/>
          <w:szCs w:val="32"/>
          <w:shd w:val="clear" w:color="auto" w:fill="FFFFFF"/>
        </w:rPr>
        <w:t>1993</w:t>
      </w:r>
      <w:r>
        <w:rPr>
          <w:rFonts w:ascii="仿宋_GB2312" w:eastAsia="仿宋_GB2312" w:hAnsi="仿宋_GB2312" w:cs="仿宋_GB2312" w:hint="eastAsia"/>
          <w:bCs/>
          <w:color w:val="auto"/>
          <w:sz w:val="32"/>
          <w:szCs w:val="32"/>
          <w:shd w:val="clear" w:color="auto" w:fill="FFFFFF"/>
        </w:rPr>
        <w:t>年</w:t>
      </w:r>
      <w:r>
        <w:rPr>
          <w:rFonts w:ascii="仿宋_GB2312" w:eastAsia="仿宋_GB2312" w:hAnsi="仿宋_GB2312" w:cs="仿宋_GB2312" w:hint="eastAsia"/>
          <w:bCs/>
          <w:color w:val="auto"/>
          <w:sz w:val="32"/>
          <w:szCs w:val="32"/>
          <w:shd w:val="clear" w:color="auto" w:fill="FFFFFF"/>
        </w:rPr>
        <w:t>12</w:t>
      </w:r>
      <w:r>
        <w:rPr>
          <w:rFonts w:ascii="仿宋_GB2312" w:eastAsia="仿宋_GB2312" w:hAnsi="仿宋_GB2312" w:cs="仿宋_GB2312" w:hint="eastAsia"/>
          <w:bCs/>
          <w:color w:val="auto"/>
          <w:sz w:val="32"/>
          <w:szCs w:val="32"/>
          <w:shd w:val="clear" w:color="auto" w:fill="FFFFFF"/>
        </w:rPr>
        <w:t>月</w:t>
      </w:r>
      <w:r>
        <w:rPr>
          <w:rFonts w:ascii="仿宋_GB2312" w:eastAsia="仿宋_GB2312" w:hAnsi="仿宋_GB2312" w:cs="仿宋_GB2312" w:hint="eastAsia"/>
          <w:bCs/>
          <w:color w:val="auto"/>
          <w:sz w:val="32"/>
          <w:szCs w:val="32"/>
          <w:shd w:val="clear" w:color="auto" w:fill="FFFFFF"/>
        </w:rPr>
        <w:t>31</w:t>
      </w:r>
      <w:r>
        <w:rPr>
          <w:rFonts w:ascii="仿宋_GB2312" w:eastAsia="仿宋_GB2312" w:hAnsi="仿宋_GB2312" w:cs="仿宋_GB2312" w:hint="eastAsia"/>
          <w:bCs/>
          <w:color w:val="auto"/>
          <w:sz w:val="32"/>
          <w:szCs w:val="32"/>
          <w:shd w:val="clear" w:color="auto" w:fill="FFFFFF"/>
        </w:rPr>
        <w:t>日国家核安全局发布的《核电厂安全许可证件的申请和颁发》、</w:t>
      </w:r>
      <w:r>
        <w:rPr>
          <w:rFonts w:ascii="仿宋_GB2312" w:eastAsia="仿宋_GB2312" w:hAnsi="仿宋_GB2312" w:cs="仿宋_GB2312" w:hint="eastAsia"/>
          <w:bCs/>
          <w:color w:val="auto"/>
          <w:sz w:val="32"/>
          <w:szCs w:val="32"/>
          <w:shd w:val="clear" w:color="auto" w:fill="FFFFFF"/>
        </w:rPr>
        <w:t>2006</w:t>
      </w:r>
      <w:r>
        <w:rPr>
          <w:rFonts w:ascii="仿宋_GB2312" w:eastAsia="仿宋_GB2312" w:hAnsi="仿宋_GB2312" w:cs="仿宋_GB2312" w:hint="eastAsia"/>
          <w:bCs/>
          <w:color w:val="auto"/>
          <w:sz w:val="32"/>
          <w:szCs w:val="32"/>
          <w:shd w:val="clear" w:color="auto" w:fill="FFFFFF"/>
        </w:rPr>
        <w:t>年</w:t>
      </w:r>
      <w:r>
        <w:rPr>
          <w:rFonts w:ascii="仿宋_GB2312" w:eastAsia="仿宋_GB2312" w:hAnsi="仿宋_GB2312" w:cs="仿宋_GB2312" w:hint="eastAsia"/>
          <w:bCs/>
          <w:color w:val="auto"/>
          <w:sz w:val="32"/>
          <w:szCs w:val="32"/>
          <w:shd w:val="clear" w:color="auto" w:fill="FFFFFF"/>
        </w:rPr>
        <w:t>1</w:t>
      </w:r>
      <w:r>
        <w:rPr>
          <w:rFonts w:ascii="仿宋_GB2312" w:eastAsia="仿宋_GB2312" w:hAnsi="仿宋_GB2312" w:cs="仿宋_GB2312" w:hint="eastAsia"/>
          <w:bCs/>
          <w:color w:val="auto"/>
          <w:sz w:val="32"/>
          <w:szCs w:val="32"/>
          <w:shd w:val="clear" w:color="auto" w:fill="FFFFFF"/>
        </w:rPr>
        <w:t>月</w:t>
      </w:r>
      <w:r>
        <w:rPr>
          <w:rFonts w:ascii="仿宋_GB2312" w:eastAsia="仿宋_GB2312" w:hAnsi="仿宋_GB2312" w:cs="仿宋_GB2312" w:hint="eastAsia"/>
          <w:bCs/>
          <w:color w:val="auto"/>
          <w:sz w:val="32"/>
          <w:szCs w:val="32"/>
          <w:shd w:val="clear" w:color="auto" w:fill="FFFFFF"/>
        </w:rPr>
        <w:t>28</w:t>
      </w:r>
      <w:r>
        <w:rPr>
          <w:rFonts w:ascii="仿宋_GB2312" w:eastAsia="仿宋_GB2312" w:hAnsi="仿宋_GB2312" w:cs="仿宋_GB2312" w:hint="eastAsia"/>
          <w:bCs/>
          <w:color w:val="auto"/>
          <w:sz w:val="32"/>
          <w:szCs w:val="32"/>
          <w:shd w:val="clear" w:color="auto" w:fill="FFFFFF"/>
        </w:rPr>
        <w:t>日国家核安全局发布的《研究堆安全许可证件的申请和颁发规定》同时废止。</w:t>
      </w:r>
    </w:p>
    <w:p w:rsidR="008D7B78" w:rsidRDefault="00BA08A6">
      <w:pPr>
        <w:pStyle w:val="a4"/>
        <w:widowControl/>
        <w:spacing w:line="580" w:lineRule="exact"/>
        <w:jc w:val="right"/>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生态环境</w:t>
      </w:r>
      <w:proofErr w:type="gramStart"/>
      <w:r>
        <w:rPr>
          <w:rFonts w:ascii="仿宋_GB2312" w:eastAsia="仿宋_GB2312" w:hAnsi="仿宋_GB2312" w:cs="仿宋_GB2312" w:hint="eastAsia"/>
          <w:bCs/>
          <w:color w:val="auto"/>
          <w:sz w:val="32"/>
          <w:szCs w:val="32"/>
          <w:shd w:val="clear" w:color="auto" w:fill="FFFFFF"/>
        </w:rPr>
        <w:t>部</w:t>
      </w:r>
      <w:proofErr w:type="gramEnd"/>
      <w:r>
        <w:rPr>
          <w:rFonts w:ascii="仿宋_GB2312" w:eastAsia="仿宋_GB2312" w:hAnsi="仿宋_GB2312" w:cs="仿宋_GB2312" w:hint="eastAsia"/>
          <w:bCs/>
          <w:color w:val="auto"/>
          <w:sz w:val="32"/>
          <w:szCs w:val="32"/>
          <w:shd w:val="clear" w:color="auto" w:fill="FFFFFF"/>
        </w:rPr>
        <w:t>部长</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李干杰</w:t>
      </w:r>
    </w:p>
    <w:p w:rsidR="008D7B78" w:rsidRDefault="00BA08A6">
      <w:pPr>
        <w:pStyle w:val="a4"/>
        <w:widowControl/>
        <w:spacing w:line="580" w:lineRule="exact"/>
        <w:jc w:val="right"/>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2019</w:t>
      </w:r>
      <w:r>
        <w:rPr>
          <w:rFonts w:ascii="仿宋_GB2312" w:eastAsia="仿宋_GB2312" w:hAnsi="仿宋_GB2312" w:cs="仿宋_GB2312" w:hint="eastAsia"/>
          <w:bCs/>
          <w:color w:val="auto"/>
          <w:sz w:val="32"/>
          <w:szCs w:val="32"/>
          <w:shd w:val="clear" w:color="auto" w:fill="FFFFFF"/>
        </w:rPr>
        <w:t>年</w:t>
      </w:r>
      <w:r>
        <w:rPr>
          <w:rFonts w:ascii="仿宋_GB2312" w:eastAsia="仿宋_GB2312" w:hAnsi="仿宋_GB2312" w:cs="仿宋_GB2312" w:hint="eastAsia"/>
          <w:bCs/>
          <w:color w:val="auto"/>
          <w:sz w:val="32"/>
          <w:szCs w:val="32"/>
          <w:shd w:val="clear" w:color="auto" w:fill="FFFFFF"/>
        </w:rPr>
        <w:t>8</w:t>
      </w:r>
      <w:r>
        <w:rPr>
          <w:rFonts w:ascii="仿宋_GB2312" w:eastAsia="仿宋_GB2312" w:hAnsi="仿宋_GB2312" w:cs="仿宋_GB2312" w:hint="eastAsia"/>
          <w:bCs/>
          <w:color w:val="auto"/>
          <w:sz w:val="32"/>
          <w:szCs w:val="32"/>
          <w:shd w:val="clear" w:color="auto" w:fill="FFFFFF"/>
        </w:rPr>
        <w:t>月</w:t>
      </w:r>
      <w:r>
        <w:rPr>
          <w:rFonts w:ascii="仿宋_GB2312" w:eastAsia="仿宋_GB2312" w:hAnsi="仿宋_GB2312" w:cs="仿宋_GB2312" w:hint="eastAsia"/>
          <w:bCs/>
          <w:color w:val="auto"/>
          <w:sz w:val="32"/>
          <w:szCs w:val="32"/>
          <w:shd w:val="clear" w:color="auto" w:fill="FFFFFF"/>
        </w:rPr>
        <w:t>26</w:t>
      </w:r>
      <w:r>
        <w:rPr>
          <w:rFonts w:ascii="仿宋_GB2312" w:eastAsia="仿宋_GB2312" w:hAnsi="仿宋_GB2312" w:cs="仿宋_GB2312" w:hint="eastAsia"/>
          <w:bCs/>
          <w:color w:val="auto"/>
          <w:sz w:val="32"/>
          <w:szCs w:val="32"/>
          <w:shd w:val="clear" w:color="auto" w:fill="FFFFFF"/>
        </w:rPr>
        <w:t>日</w:t>
      </w:r>
    </w:p>
    <w:p w:rsidR="008D7B78" w:rsidRDefault="00BA08A6">
      <w:pPr>
        <w:pStyle w:val="a4"/>
        <w:widowControl/>
        <w:spacing w:line="580" w:lineRule="exact"/>
        <w:rPr>
          <w:rFonts w:ascii="仿宋_GB2312" w:eastAsia="仿宋_GB2312" w:hAnsi="仿宋_GB2312" w:cs="仿宋_GB2312"/>
          <w:bCs/>
          <w:color w:val="auto"/>
          <w:sz w:val="32"/>
          <w:szCs w:val="32"/>
          <w:shd w:val="clear" w:color="auto" w:fill="FFFFFF"/>
        </w:rPr>
      </w:pPr>
      <w:r>
        <w:rPr>
          <w:rFonts w:ascii="仿宋_GB2312" w:eastAsia="仿宋_GB2312" w:hAnsi="仿宋_GB2312" w:cs="仿宋_GB2312" w:hint="eastAsia"/>
          <w:bCs/>
          <w:color w:val="auto"/>
          <w:sz w:val="32"/>
          <w:szCs w:val="32"/>
          <w:shd w:val="clear" w:color="auto" w:fill="FFFFFF"/>
        </w:rPr>
        <w:t xml:space="preserve">　</w:t>
      </w: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BA08A6">
      <w:pPr>
        <w:pStyle w:val="a4"/>
        <w:widowControl/>
        <w:spacing w:line="580" w:lineRule="exact"/>
        <w:rPr>
          <w:rFonts w:ascii="仿宋_GB2312" w:eastAsia="仿宋_GB2312" w:hAnsi="仿宋_GB2312" w:cs="仿宋_GB2312"/>
          <w:bCs/>
          <w:color w:val="auto"/>
          <w:sz w:val="32"/>
          <w:szCs w:val="32"/>
          <w:shd w:val="clear" w:color="auto" w:fill="FFFFFF"/>
        </w:rPr>
      </w:pPr>
      <w:r>
        <w:rPr>
          <w:rFonts w:ascii="仿宋_GB2312" w:eastAsia="仿宋_GB2312" w:hAnsi="仿宋_GB2312" w:cs="仿宋_GB2312" w:hint="eastAsia"/>
          <w:bCs/>
          <w:color w:val="auto"/>
          <w:sz w:val="32"/>
          <w:szCs w:val="32"/>
          <w:shd w:val="clear" w:color="auto" w:fill="FFFFFF"/>
        </w:rPr>
        <w:t>（此件社会公开）</w:t>
      </w: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ind w:firstLine="0"/>
        <w:rPr>
          <w:rFonts w:ascii="仿宋_GB2312" w:eastAsia="仿宋_GB2312" w:hAnsi="仿宋_GB2312" w:cs="仿宋_GB2312"/>
          <w:bCs/>
          <w:color w:val="auto"/>
          <w:sz w:val="32"/>
          <w:szCs w:val="32"/>
          <w:shd w:val="clear" w:color="auto" w:fill="FFFFFF"/>
        </w:rPr>
      </w:pPr>
    </w:p>
    <w:p w:rsidR="008D7B78" w:rsidRDefault="00BA08A6">
      <w:pPr>
        <w:pStyle w:val="a4"/>
        <w:widowControl/>
        <w:spacing w:line="580" w:lineRule="exact"/>
        <w:jc w:val="center"/>
        <w:rPr>
          <w:rFonts w:ascii="仿宋_GB2312" w:eastAsia="仿宋_GB2312" w:hAnsi="仿宋_GB2312" w:cs="仿宋_GB2312"/>
          <w:bCs/>
          <w:color w:val="auto"/>
          <w:sz w:val="32"/>
          <w:szCs w:val="32"/>
        </w:rPr>
      </w:pPr>
      <w:r>
        <w:rPr>
          <w:rFonts w:ascii="方正小标宋简体" w:eastAsia="方正小标宋简体" w:hAnsi="方正小标宋简体" w:cs="方正小标宋简体" w:hint="eastAsia"/>
          <w:bCs/>
          <w:color w:val="auto"/>
          <w:kern w:val="44"/>
          <w:sz w:val="44"/>
          <w:szCs w:val="44"/>
          <w:shd w:val="clear" w:color="auto" w:fill="FFFFFF"/>
          <w:lang/>
        </w:rPr>
        <w:t>核动力厂、研究堆、核燃料循环设施安全许可程序规定</w:t>
      </w:r>
      <w:r>
        <w:rPr>
          <w:rStyle w:val="a5"/>
          <w:rFonts w:ascii="仿宋_GB2312" w:eastAsia="仿宋_GB2312" w:hAnsi="仿宋_GB2312" w:cs="仿宋_GB2312" w:hint="eastAsia"/>
          <w:b w:val="0"/>
          <w:bCs/>
          <w:color w:val="auto"/>
          <w:sz w:val="32"/>
          <w:szCs w:val="32"/>
          <w:shd w:val="clear" w:color="auto" w:fill="FFFFFF"/>
        </w:rPr>
        <w:t xml:space="preserve"> </w:t>
      </w:r>
    </w:p>
    <w:p w:rsidR="008D7B78" w:rsidRDefault="008D7B78">
      <w:pPr>
        <w:pStyle w:val="a4"/>
        <w:widowControl/>
        <w:spacing w:line="580" w:lineRule="exact"/>
        <w:rPr>
          <w:rStyle w:val="a5"/>
          <w:rFonts w:ascii="仿宋_GB2312" w:eastAsia="仿宋_GB2312" w:hAnsi="仿宋_GB2312" w:cs="仿宋_GB2312"/>
          <w:b w:val="0"/>
          <w:bCs/>
          <w:color w:val="auto"/>
          <w:sz w:val="32"/>
          <w:szCs w:val="32"/>
          <w:shd w:val="clear" w:color="auto" w:fill="FFFFFF"/>
        </w:rPr>
      </w:pPr>
    </w:p>
    <w:p w:rsidR="008D7B78" w:rsidRDefault="00BA08A6">
      <w:pPr>
        <w:pStyle w:val="a4"/>
        <w:widowControl/>
        <w:spacing w:line="580" w:lineRule="exact"/>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t xml:space="preserve">　　目</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录</w:t>
      </w:r>
      <w:r>
        <w:rPr>
          <w:rStyle w:val="a5"/>
          <w:rFonts w:ascii="仿宋_GB2312" w:eastAsia="仿宋_GB2312" w:hAnsi="仿宋_GB2312" w:cs="仿宋_GB2312" w:hint="eastAsia"/>
          <w:b w:val="0"/>
          <w:bCs/>
          <w:color w:val="auto"/>
          <w:sz w:val="32"/>
          <w:szCs w:val="32"/>
          <w:shd w:val="clear" w:color="auto" w:fill="FFFFFF"/>
        </w:rPr>
        <w:t xml:space="preserve"> </w:t>
      </w:r>
    </w:p>
    <w:p w:rsidR="008D7B78" w:rsidRDefault="00BA08A6">
      <w:pPr>
        <w:pStyle w:val="a4"/>
        <w:widowControl/>
        <w:spacing w:line="580" w:lineRule="exact"/>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t xml:space="preserve">　　第一章</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总则</w:t>
      </w:r>
      <w:r>
        <w:rPr>
          <w:rStyle w:val="a5"/>
          <w:rFonts w:ascii="仿宋_GB2312" w:eastAsia="仿宋_GB2312" w:hAnsi="仿宋_GB2312" w:cs="仿宋_GB2312" w:hint="eastAsia"/>
          <w:b w:val="0"/>
          <w:bCs/>
          <w:color w:val="auto"/>
          <w:sz w:val="32"/>
          <w:szCs w:val="32"/>
          <w:shd w:val="clear" w:color="auto" w:fill="FFFFFF"/>
        </w:rPr>
        <w:t xml:space="preserve"> </w:t>
      </w:r>
    </w:p>
    <w:p w:rsidR="008D7B78" w:rsidRDefault="00BA08A6">
      <w:pPr>
        <w:pStyle w:val="a4"/>
        <w:widowControl/>
        <w:spacing w:line="580" w:lineRule="exact"/>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t xml:space="preserve">　　第二章</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申请与受理</w:t>
      </w:r>
      <w:r>
        <w:rPr>
          <w:rStyle w:val="a5"/>
          <w:rFonts w:ascii="仿宋_GB2312" w:eastAsia="仿宋_GB2312" w:hAnsi="仿宋_GB2312" w:cs="仿宋_GB2312" w:hint="eastAsia"/>
          <w:b w:val="0"/>
          <w:bCs/>
          <w:color w:val="auto"/>
          <w:sz w:val="32"/>
          <w:szCs w:val="32"/>
          <w:shd w:val="clear" w:color="auto" w:fill="FFFFFF"/>
        </w:rPr>
        <w:t xml:space="preserve"> </w:t>
      </w:r>
    </w:p>
    <w:p w:rsidR="008D7B78" w:rsidRDefault="00BA08A6">
      <w:pPr>
        <w:pStyle w:val="a4"/>
        <w:widowControl/>
        <w:spacing w:line="580" w:lineRule="exact"/>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t xml:space="preserve">　　第三章</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审查与决定</w:t>
      </w:r>
      <w:r>
        <w:rPr>
          <w:rStyle w:val="a5"/>
          <w:rFonts w:ascii="仿宋_GB2312" w:eastAsia="仿宋_GB2312" w:hAnsi="仿宋_GB2312" w:cs="仿宋_GB2312" w:hint="eastAsia"/>
          <w:b w:val="0"/>
          <w:bCs/>
          <w:color w:val="auto"/>
          <w:sz w:val="32"/>
          <w:szCs w:val="32"/>
          <w:shd w:val="clear" w:color="auto" w:fill="FFFFFF"/>
        </w:rPr>
        <w:t xml:space="preserve"> </w:t>
      </w:r>
    </w:p>
    <w:p w:rsidR="008D7B78" w:rsidRDefault="00BA08A6">
      <w:pPr>
        <w:pStyle w:val="a4"/>
        <w:widowControl/>
        <w:spacing w:line="580" w:lineRule="exact"/>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t xml:space="preserve">　　第四章</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变更与延续</w:t>
      </w:r>
      <w:r>
        <w:rPr>
          <w:rStyle w:val="a5"/>
          <w:rFonts w:ascii="仿宋_GB2312" w:eastAsia="仿宋_GB2312" w:hAnsi="仿宋_GB2312" w:cs="仿宋_GB2312" w:hint="eastAsia"/>
          <w:b w:val="0"/>
          <w:bCs/>
          <w:color w:val="auto"/>
          <w:sz w:val="32"/>
          <w:szCs w:val="32"/>
          <w:shd w:val="clear" w:color="auto" w:fill="FFFFFF"/>
        </w:rPr>
        <w:t xml:space="preserve"> </w:t>
      </w:r>
    </w:p>
    <w:p w:rsidR="008D7B78" w:rsidRDefault="00BA08A6">
      <w:pPr>
        <w:pStyle w:val="a4"/>
        <w:widowControl/>
        <w:spacing w:line="580" w:lineRule="exact"/>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t xml:space="preserve">　　第五章</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附则</w:t>
      </w:r>
      <w:r>
        <w:rPr>
          <w:rStyle w:val="a5"/>
          <w:rFonts w:ascii="仿宋_GB2312" w:eastAsia="仿宋_GB2312" w:hAnsi="仿宋_GB2312" w:cs="仿宋_GB2312" w:hint="eastAsia"/>
          <w:b w:val="0"/>
          <w:bCs/>
          <w:color w:val="auto"/>
          <w:sz w:val="32"/>
          <w:szCs w:val="32"/>
          <w:shd w:val="clear" w:color="auto" w:fill="FFFFFF"/>
        </w:rPr>
        <w:t xml:space="preserve"> </w:t>
      </w:r>
    </w:p>
    <w:p w:rsidR="008D7B78" w:rsidRDefault="008D7B78">
      <w:pPr>
        <w:pStyle w:val="a4"/>
        <w:widowControl/>
        <w:spacing w:line="580" w:lineRule="exact"/>
        <w:jc w:val="center"/>
        <w:rPr>
          <w:rStyle w:val="a5"/>
          <w:rFonts w:ascii="仿宋_GB2312" w:eastAsia="仿宋_GB2312" w:hAnsi="仿宋_GB2312" w:cs="仿宋_GB2312"/>
          <w:b w:val="0"/>
          <w:bCs/>
          <w:color w:val="auto"/>
          <w:sz w:val="32"/>
          <w:szCs w:val="32"/>
          <w:shd w:val="clear" w:color="auto" w:fill="FFFFFF"/>
        </w:rPr>
      </w:pPr>
    </w:p>
    <w:p w:rsidR="008D7B78" w:rsidRDefault="00BA08A6">
      <w:pPr>
        <w:pStyle w:val="a4"/>
        <w:widowControl/>
        <w:spacing w:line="580" w:lineRule="exact"/>
        <w:jc w:val="center"/>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t>第一章</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总</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则</w:t>
      </w:r>
      <w:r>
        <w:rPr>
          <w:rStyle w:val="a5"/>
          <w:rFonts w:ascii="仿宋_GB2312" w:eastAsia="仿宋_GB2312" w:hAnsi="仿宋_GB2312" w:cs="仿宋_GB2312" w:hint="eastAsia"/>
          <w:b w:val="0"/>
          <w:bCs/>
          <w:color w:val="auto"/>
          <w:sz w:val="32"/>
          <w:szCs w:val="32"/>
          <w:shd w:val="clear" w:color="auto" w:fill="FFFFFF"/>
        </w:rPr>
        <w:t xml:space="preserve"> </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第一条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为规范民用核动力厂、研究堆、核燃料循环</w:t>
      </w:r>
      <w:proofErr w:type="gramStart"/>
      <w:r>
        <w:rPr>
          <w:rFonts w:ascii="仿宋_GB2312" w:eastAsia="仿宋_GB2312" w:hAnsi="仿宋_GB2312" w:cs="仿宋_GB2312" w:hint="eastAsia"/>
          <w:bCs/>
          <w:color w:val="auto"/>
          <w:sz w:val="32"/>
          <w:szCs w:val="32"/>
          <w:shd w:val="clear" w:color="auto" w:fill="FFFFFF"/>
        </w:rPr>
        <w:t>设施等核设施</w:t>
      </w:r>
      <w:proofErr w:type="gramEnd"/>
      <w:r>
        <w:rPr>
          <w:rFonts w:ascii="仿宋_GB2312" w:eastAsia="仿宋_GB2312" w:hAnsi="仿宋_GB2312" w:cs="仿宋_GB2312" w:hint="eastAsia"/>
          <w:bCs/>
          <w:color w:val="auto"/>
          <w:sz w:val="32"/>
          <w:szCs w:val="32"/>
          <w:shd w:val="clear" w:color="auto" w:fill="FFFFFF"/>
        </w:rPr>
        <w:t>安全许可活动，根据《中华人民共和国核安全法》《中华人民共和国行政许可法》《中华人民共和国民用核设施安全监督管理条例》，制定本规定。</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第二条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在中华人民共和国领域及管辖的其他海域内，民用核动力厂、研究堆、核燃料循环设施（以下统称核设施）的选址、建造、运行、退役等安全许可事项的许可程序，适用本规定。</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核设施转让、变更营运单位和迁移等活动的审查批准，适用本规定。</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第三条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核动力厂、研究堆、核燃料循环设施，是指：</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lastRenderedPageBreak/>
        <w:t xml:space="preserve">　　（一）核电厂、核热电厂、</w:t>
      </w:r>
      <w:proofErr w:type="gramStart"/>
      <w:r>
        <w:rPr>
          <w:rFonts w:ascii="仿宋_GB2312" w:eastAsia="仿宋_GB2312" w:hAnsi="仿宋_GB2312" w:cs="仿宋_GB2312" w:hint="eastAsia"/>
          <w:bCs/>
          <w:color w:val="auto"/>
          <w:sz w:val="32"/>
          <w:szCs w:val="32"/>
          <w:shd w:val="clear" w:color="auto" w:fill="FFFFFF"/>
        </w:rPr>
        <w:t>核供汽</w:t>
      </w:r>
      <w:proofErr w:type="gramEnd"/>
      <w:r>
        <w:rPr>
          <w:rFonts w:ascii="仿宋_GB2312" w:eastAsia="仿宋_GB2312" w:hAnsi="仿宋_GB2312" w:cs="仿宋_GB2312" w:hint="eastAsia"/>
          <w:bCs/>
          <w:color w:val="auto"/>
          <w:sz w:val="32"/>
          <w:szCs w:val="32"/>
          <w:shd w:val="clear" w:color="auto" w:fill="FFFFFF"/>
        </w:rPr>
        <w:t>供热厂等核动力厂及装置；</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（二）核动力厂以外的研究堆、实验堆、临界装置等其他反应堆（以下统称研究堆），根据潜在危害由大到小可划分为Ⅰ类、Ⅱ类、Ⅲ类研究堆；</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（三）核燃料生产、加工、贮存和后处</w:t>
      </w:r>
      <w:r>
        <w:rPr>
          <w:rFonts w:ascii="仿宋_GB2312" w:eastAsia="仿宋_GB2312" w:hAnsi="仿宋_GB2312" w:cs="仿宋_GB2312" w:hint="eastAsia"/>
          <w:bCs/>
          <w:color w:val="auto"/>
          <w:sz w:val="32"/>
          <w:szCs w:val="32"/>
          <w:shd w:val="clear" w:color="auto" w:fill="FFFFFF"/>
        </w:rPr>
        <w:t>理设施等核燃料循环设施。</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核设施配套建设的放射性废物处理、贮存设施的安全许可，应当在主体核设施的安全许可中一并办理许可手续。</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第四条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核设施营运单位申请核设施安全许可，以及办理核设施安全许可的变更、延续，应当依照本规定，</w:t>
      </w:r>
      <w:proofErr w:type="gramStart"/>
      <w:r>
        <w:rPr>
          <w:rFonts w:ascii="仿宋_GB2312" w:eastAsia="仿宋_GB2312" w:hAnsi="仿宋_GB2312" w:cs="仿宋_GB2312" w:hint="eastAsia"/>
          <w:bCs/>
          <w:color w:val="auto"/>
          <w:sz w:val="32"/>
          <w:szCs w:val="32"/>
          <w:shd w:val="clear" w:color="auto" w:fill="FFFFFF"/>
        </w:rPr>
        <w:t>报国家核安全</w:t>
      </w:r>
      <w:proofErr w:type="gramEnd"/>
      <w:r>
        <w:rPr>
          <w:rFonts w:ascii="仿宋_GB2312" w:eastAsia="仿宋_GB2312" w:hAnsi="仿宋_GB2312" w:cs="仿宋_GB2312" w:hint="eastAsia"/>
          <w:bCs/>
          <w:color w:val="auto"/>
          <w:sz w:val="32"/>
          <w:szCs w:val="32"/>
          <w:shd w:val="clear" w:color="auto" w:fill="FFFFFF"/>
        </w:rPr>
        <w:t>局审查批准。</w:t>
      </w:r>
    </w:p>
    <w:p w:rsidR="008D7B78" w:rsidRDefault="00BA08A6">
      <w:pPr>
        <w:pStyle w:val="a4"/>
        <w:widowControl/>
        <w:spacing w:line="580" w:lineRule="exact"/>
        <w:ind w:firstLine="0"/>
        <w:jc w:val="center"/>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t>第二章</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申请与受理</w:t>
      </w:r>
      <w:r>
        <w:rPr>
          <w:rStyle w:val="a5"/>
          <w:rFonts w:ascii="仿宋_GB2312" w:eastAsia="仿宋_GB2312" w:hAnsi="仿宋_GB2312" w:cs="仿宋_GB2312" w:hint="eastAsia"/>
          <w:b w:val="0"/>
          <w:bCs/>
          <w:color w:val="auto"/>
          <w:sz w:val="32"/>
          <w:szCs w:val="32"/>
          <w:shd w:val="clear" w:color="auto" w:fill="FFFFFF"/>
        </w:rPr>
        <w:t xml:space="preserve"> </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t xml:space="preserve">　　第五条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核设施营运单位，应当具备保障核设施安全运行的能力，并符合下列条件：</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（一）有满足核安全要求的组织管理体系和质量保证、安全管理、岗位责任等制度；</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（二）有规定数量、合格的专业技术人员和管理人员；</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（三）具备与核设施</w:t>
      </w:r>
      <w:r>
        <w:rPr>
          <w:rFonts w:ascii="仿宋_GB2312" w:eastAsia="仿宋_GB2312" w:hAnsi="仿宋_GB2312" w:cs="仿宋_GB2312" w:hint="eastAsia"/>
          <w:bCs/>
          <w:color w:val="auto"/>
          <w:sz w:val="32"/>
          <w:szCs w:val="32"/>
          <w:shd w:val="clear" w:color="auto" w:fill="FFFFFF"/>
        </w:rPr>
        <w:t>安全相适应的安全评价、资源配置和财务能力；</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（四）具备必要的核安全技术支撑和持续改进能力；</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（五）具备应急响应能力和核损害赔偿财务保障能力；</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（六）法律、行政法规规定的其他条件。</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lastRenderedPageBreak/>
        <w:t xml:space="preserve">　　</w:t>
      </w:r>
      <w:r>
        <w:rPr>
          <w:rStyle w:val="a5"/>
          <w:rFonts w:ascii="仿宋_GB2312" w:eastAsia="仿宋_GB2312" w:hAnsi="仿宋_GB2312" w:cs="仿宋_GB2312" w:hint="eastAsia"/>
          <w:b w:val="0"/>
          <w:bCs/>
          <w:color w:val="auto"/>
          <w:sz w:val="32"/>
          <w:szCs w:val="32"/>
          <w:shd w:val="clear" w:color="auto" w:fill="FFFFFF"/>
        </w:rPr>
        <w:t>第六条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营运单位应当按照有关核设施场址选择的要求完成核设施场址的安全评估论证，并在满足核安全技术评价要求的前提下，向国家核安全局提交核设施场址选择审查申请书和核设施选址安全分析报告，经审查符合核安全要求后，取得核设施场址选择审查意见书。</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第七条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核设施建造前，核设施营运单位应当向国家核安全局提出建造申请，并提交下列材料：</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（一）核设施建造申请书；</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（二）初步安全分析报告；</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（三）环境影响评价文件；</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（四）质量保证文件；</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（五）法律、行政法规规定的其他材料。</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核设施营运单位取得核设施建造许可证后，方可开始与核设施安全有关的重要构筑物的建造（安装）或者基础混凝土的浇筑，并按照核设施建造许可证规定的范围和条件从事相关的建造活动。</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核设施营运单位在提交核设施建造申请书时，本条第一款规定的初步安全分析报告中关于调试大纲的内容不具备提交条件的，可以在征得国家核安全局同意后，</w:t>
      </w:r>
      <w:proofErr w:type="gramStart"/>
      <w:r>
        <w:rPr>
          <w:rFonts w:ascii="仿宋_GB2312" w:eastAsia="仿宋_GB2312" w:hAnsi="仿宋_GB2312" w:cs="仿宋_GB2312" w:hint="eastAsia"/>
          <w:bCs/>
          <w:color w:val="auto"/>
          <w:sz w:val="32"/>
          <w:szCs w:val="32"/>
          <w:shd w:val="clear" w:color="auto" w:fill="FFFFFF"/>
        </w:rPr>
        <w:t>由核设施</w:t>
      </w:r>
      <w:proofErr w:type="gramEnd"/>
      <w:r>
        <w:rPr>
          <w:rFonts w:ascii="仿宋_GB2312" w:eastAsia="仿宋_GB2312" w:hAnsi="仿宋_GB2312" w:cs="仿宋_GB2312" w:hint="eastAsia"/>
          <w:bCs/>
          <w:color w:val="auto"/>
          <w:sz w:val="32"/>
          <w:szCs w:val="32"/>
          <w:shd w:val="clear" w:color="auto" w:fill="FFFFFF"/>
        </w:rPr>
        <w:t>营运单位根据核设施建造进展情况，按照国家核安全局的要求补充提交。</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核设施建造许可证的有效期不得超过十年。</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第八条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有下列情形之一的，核设施营运单位可以一并向国家核安全局提交核设施场址选择审查申请书和核设施</w:t>
      </w:r>
      <w:r>
        <w:rPr>
          <w:rFonts w:ascii="仿宋_GB2312" w:eastAsia="仿宋_GB2312" w:hAnsi="仿宋_GB2312" w:cs="仿宋_GB2312" w:hint="eastAsia"/>
          <w:bCs/>
          <w:color w:val="auto"/>
          <w:sz w:val="32"/>
          <w:szCs w:val="32"/>
          <w:shd w:val="clear" w:color="auto" w:fill="FFFFFF"/>
        </w:rPr>
        <w:lastRenderedPageBreak/>
        <w:t>建造申请书。国家核安全局在核发核设施建造许可证的同时出具核设施场址选择审查意见书：</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（一）新选场址拟建核设施为Ⅲ类研究堆的；</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（二）在现有场</w:t>
      </w:r>
      <w:r>
        <w:rPr>
          <w:rFonts w:ascii="仿宋_GB2312" w:eastAsia="仿宋_GB2312" w:hAnsi="仿宋_GB2312" w:cs="仿宋_GB2312" w:hint="eastAsia"/>
          <w:bCs/>
          <w:color w:val="auto"/>
          <w:sz w:val="32"/>
          <w:szCs w:val="32"/>
          <w:shd w:val="clear" w:color="auto" w:fill="FFFFFF"/>
        </w:rPr>
        <w:t>址新建研究堆，若新建</w:t>
      </w:r>
      <w:proofErr w:type="gramStart"/>
      <w:r>
        <w:rPr>
          <w:rFonts w:ascii="仿宋_GB2312" w:eastAsia="仿宋_GB2312" w:hAnsi="仿宋_GB2312" w:cs="仿宋_GB2312" w:hint="eastAsia"/>
          <w:bCs/>
          <w:color w:val="auto"/>
          <w:sz w:val="32"/>
          <w:szCs w:val="32"/>
          <w:shd w:val="clear" w:color="auto" w:fill="FFFFFF"/>
        </w:rPr>
        <w:t>研究堆对场址</w:t>
      </w:r>
      <w:proofErr w:type="gramEnd"/>
      <w:r>
        <w:rPr>
          <w:rFonts w:ascii="仿宋_GB2312" w:eastAsia="仿宋_GB2312" w:hAnsi="仿宋_GB2312" w:cs="仿宋_GB2312" w:hint="eastAsia"/>
          <w:bCs/>
          <w:color w:val="auto"/>
          <w:sz w:val="32"/>
          <w:szCs w:val="32"/>
          <w:shd w:val="clear" w:color="auto" w:fill="FFFFFF"/>
        </w:rPr>
        <w:t>的安全要求不高于该场址已有核设施，且该场址已经过安全技术评价并得到国家核安全局的批准的；</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（三）在现有核燃料生产基地内建设核燃料循环前端设施（铀纯化转化、铀浓缩和元件制造设施）的；</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（四）由工厂制造或者总装、并在工厂内完成首次装料和调试的浮动</w:t>
      </w:r>
      <w:proofErr w:type="gramStart"/>
      <w:r>
        <w:rPr>
          <w:rFonts w:ascii="仿宋_GB2312" w:eastAsia="仿宋_GB2312" w:hAnsi="仿宋_GB2312" w:cs="仿宋_GB2312" w:hint="eastAsia"/>
          <w:bCs/>
          <w:color w:val="auto"/>
          <w:sz w:val="32"/>
          <w:szCs w:val="32"/>
          <w:shd w:val="clear" w:color="auto" w:fill="FFFFFF"/>
        </w:rPr>
        <w:t>式或者</w:t>
      </w:r>
      <w:proofErr w:type="gramEnd"/>
      <w:r>
        <w:rPr>
          <w:rFonts w:ascii="仿宋_GB2312" w:eastAsia="仿宋_GB2312" w:hAnsi="仿宋_GB2312" w:cs="仿宋_GB2312" w:hint="eastAsia"/>
          <w:bCs/>
          <w:color w:val="auto"/>
          <w:sz w:val="32"/>
          <w:szCs w:val="32"/>
          <w:shd w:val="clear" w:color="auto" w:fill="FFFFFF"/>
        </w:rPr>
        <w:t>移动式核动力装置，其场址已经过安全评价并得到国家核安全局的批准的。</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第九条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核设施首次装投料前，核设施营运单位应当向国家核安全局提出运行申请，并提交下列材料：</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（一）核设施运行申请书；</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（二）最终安全分析报告；</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（三）质量保证文件；</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（四）应急预案；</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（五）法律、行政法规规定的其他材料。</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核设施营运单位取得核设施运行许可证后，方可装投料，并应当按照核设施运行许可证规定的范围和条件进行装投料，以及装投料后的调试和运行等活动。</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第十条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核设施营运单位在提交核设施运行申请书时，本规定第九条规定的最终安全分析报告中下列章节或者内容不具备提交条件的，可以在征得国家核安全局同意后，</w:t>
      </w:r>
      <w:proofErr w:type="gramStart"/>
      <w:r>
        <w:rPr>
          <w:rFonts w:ascii="仿宋_GB2312" w:eastAsia="仿宋_GB2312" w:hAnsi="仿宋_GB2312" w:cs="仿宋_GB2312" w:hint="eastAsia"/>
          <w:bCs/>
          <w:color w:val="auto"/>
          <w:sz w:val="32"/>
          <w:szCs w:val="32"/>
          <w:shd w:val="clear" w:color="auto" w:fill="FFFFFF"/>
        </w:rPr>
        <w:t>由</w:t>
      </w:r>
      <w:r>
        <w:rPr>
          <w:rFonts w:ascii="仿宋_GB2312" w:eastAsia="仿宋_GB2312" w:hAnsi="仿宋_GB2312" w:cs="仿宋_GB2312" w:hint="eastAsia"/>
          <w:bCs/>
          <w:color w:val="auto"/>
          <w:sz w:val="32"/>
          <w:szCs w:val="32"/>
          <w:shd w:val="clear" w:color="auto" w:fill="FFFFFF"/>
        </w:rPr>
        <w:lastRenderedPageBreak/>
        <w:t>核设施</w:t>
      </w:r>
      <w:proofErr w:type="gramEnd"/>
      <w:r>
        <w:rPr>
          <w:rFonts w:ascii="仿宋_GB2312" w:eastAsia="仿宋_GB2312" w:hAnsi="仿宋_GB2312" w:cs="仿宋_GB2312" w:hint="eastAsia"/>
          <w:bCs/>
          <w:color w:val="auto"/>
          <w:sz w:val="32"/>
          <w:szCs w:val="32"/>
          <w:shd w:val="clear" w:color="auto" w:fill="FFFFFF"/>
        </w:rPr>
        <w:t>营运单位根据核设施建造调试进展情况，按照国家核安全局的要求向国家核安全局补充提交：</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（一）维修大纲（不适用Ⅲ类</w:t>
      </w:r>
      <w:proofErr w:type="gramStart"/>
      <w:r>
        <w:rPr>
          <w:rFonts w:ascii="仿宋_GB2312" w:eastAsia="仿宋_GB2312" w:hAnsi="仿宋_GB2312" w:cs="仿宋_GB2312" w:hint="eastAsia"/>
          <w:bCs/>
          <w:color w:val="auto"/>
          <w:sz w:val="32"/>
          <w:szCs w:val="32"/>
          <w:shd w:val="clear" w:color="auto" w:fill="FFFFFF"/>
        </w:rPr>
        <w:t>研究堆</w:t>
      </w:r>
      <w:r>
        <w:rPr>
          <w:rFonts w:ascii="仿宋_GB2312" w:eastAsia="仿宋_GB2312" w:hAnsi="仿宋_GB2312" w:cs="仿宋_GB2312" w:hint="eastAsia"/>
          <w:bCs/>
          <w:color w:val="auto"/>
          <w:sz w:val="32"/>
          <w:szCs w:val="32"/>
          <w:shd w:val="clear" w:color="auto" w:fill="FFFFFF"/>
        </w:rPr>
        <w:t>及核燃料循环</w:t>
      </w:r>
      <w:proofErr w:type="gramEnd"/>
      <w:r>
        <w:rPr>
          <w:rFonts w:ascii="仿宋_GB2312" w:eastAsia="仿宋_GB2312" w:hAnsi="仿宋_GB2312" w:cs="仿宋_GB2312" w:hint="eastAsia"/>
          <w:bCs/>
          <w:color w:val="auto"/>
          <w:sz w:val="32"/>
          <w:szCs w:val="32"/>
          <w:shd w:val="clear" w:color="auto" w:fill="FFFFFF"/>
        </w:rPr>
        <w:t>设施）；</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（二）在役检查大纲（不适用Ⅲ类</w:t>
      </w:r>
      <w:proofErr w:type="gramStart"/>
      <w:r>
        <w:rPr>
          <w:rFonts w:ascii="仿宋_GB2312" w:eastAsia="仿宋_GB2312" w:hAnsi="仿宋_GB2312" w:cs="仿宋_GB2312" w:hint="eastAsia"/>
          <w:bCs/>
          <w:color w:val="auto"/>
          <w:sz w:val="32"/>
          <w:szCs w:val="32"/>
          <w:shd w:val="clear" w:color="auto" w:fill="FFFFFF"/>
        </w:rPr>
        <w:t>研究堆及核燃料循环</w:t>
      </w:r>
      <w:proofErr w:type="gramEnd"/>
      <w:r>
        <w:rPr>
          <w:rFonts w:ascii="仿宋_GB2312" w:eastAsia="仿宋_GB2312" w:hAnsi="仿宋_GB2312" w:cs="仿宋_GB2312" w:hint="eastAsia"/>
          <w:bCs/>
          <w:color w:val="auto"/>
          <w:sz w:val="32"/>
          <w:szCs w:val="32"/>
          <w:shd w:val="clear" w:color="auto" w:fill="FFFFFF"/>
        </w:rPr>
        <w:t>设施）；</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（三）装换料大纲（不适用Ⅲ类</w:t>
      </w:r>
      <w:proofErr w:type="gramStart"/>
      <w:r>
        <w:rPr>
          <w:rFonts w:ascii="仿宋_GB2312" w:eastAsia="仿宋_GB2312" w:hAnsi="仿宋_GB2312" w:cs="仿宋_GB2312" w:hint="eastAsia"/>
          <w:bCs/>
          <w:color w:val="auto"/>
          <w:sz w:val="32"/>
          <w:szCs w:val="32"/>
          <w:shd w:val="clear" w:color="auto" w:fill="FFFFFF"/>
        </w:rPr>
        <w:t>研究堆及核燃料循环</w:t>
      </w:r>
      <w:proofErr w:type="gramEnd"/>
      <w:r>
        <w:rPr>
          <w:rFonts w:ascii="仿宋_GB2312" w:eastAsia="仿宋_GB2312" w:hAnsi="仿宋_GB2312" w:cs="仿宋_GB2312" w:hint="eastAsia"/>
          <w:bCs/>
          <w:color w:val="auto"/>
          <w:sz w:val="32"/>
          <w:szCs w:val="32"/>
          <w:shd w:val="clear" w:color="auto" w:fill="FFFFFF"/>
        </w:rPr>
        <w:t>设施）；</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（四）役前检查结果报告（不适用Ⅲ类</w:t>
      </w:r>
      <w:proofErr w:type="gramStart"/>
      <w:r>
        <w:rPr>
          <w:rFonts w:ascii="仿宋_GB2312" w:eastAsia="仿宋_GB2312" w:hAnsi="仿宋_GB2312" w:cs="仿宋_GB2312" w:hint="eastAsia"/>
          <w:bCs/>
          <w:color w:val="auto"/>
          <w:sz w:val="32"/>
          <w:szCs w:val="32"/>
          <w:shd w:val="clear" w:color="auto" w:fill="FFFFFF"/>
        </w:rPr>
        <w:t>研究堆及核燃料循环</w:t>
      </w:r>
      <w:proofErr w:type="gramEnd"/>
      <w:r>
        <w:rPr>
          <w:rFonts w:ascii="仿宋_GB2312" w:eastAsia="仿宋_GB2312" w:hAnsi="仿宋_GB2312" w:cs="仿宋_GB2312" w:hint="eastAsia"/>
          <w:bCs/>
          <w:color w:val="auto"/>
          <w:sz w:val="32"/>
          <w:szCs w:val="32"/>
          <w:shd w:val="clear" w:color="auto" w:fill="FFFFFF"/>
        </w:rPr>
        <w:t>设施）；</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（五）实验和应用大纲（不适用研究堆之外的核设施）；</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（六）核设施装投料前调试报告。</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第十一条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核设施营运单位取得核设施运行许可证后，应当按照许可证规定的范围和条件运行核设施。</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核设施营运单位应当按照批准的调试大纲所确定的顺序、方法等要求完成调试试验项目。核设施营运单位应当在调试大纲确定的所有调试试验项目完成后两个月内，向国家核安全局提交调试报告。</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国家核安全局对核设施首次装投料以及装投料后的重要调试活动，可以设置控制点，并在运行许可文件中载明。</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第十二条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核设施运行许可证的有效期为设计寿期。</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运行许可证有效期内，核设施营运单位应当按照要求对核设施进行定期安全评价，评价周期根据核设施具体情况和核安全法规和标准的变化情况确定，一般为十年。评价结果应当提交国家核安全局审查。</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lastRenderedPageBreak/>
        <w:t xml:space="preserve">　　</w:t>
      </w:r>
      <w:r>
        <w:rPr>
          <w:rStyle w:val="a5"/>
          <w:rFonts w:ascii="仿宋_GB2312" w:eastAsia="仿宋_GB2312" w:hAnsi="仿宋_GB2312" w:cs="仿宋_GB2312" w:hint="eastAsia"/>
          <w:b w:val="0"/>
          <w:bCs/>
          <w:color w:val="auto"/>
          <w:sz w:val="32"/>
          <w:szCs w:val="32"/>
          <w:shd w:val="clear" w:color="auto" w:fill="FFFFFF"/>
        </w:rPr>
        <w:t>第十三条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用于科学研究的核燃料循环设施，根据设施潜在风险和复杂程度，核设施营运单位可以向国家核安全局申请合并办理核设施安全许可事项。</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第十四条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拟转让核设施的，核设施拟受让单位应当符合本规定第五条规定的条件，并重新申请核设施安全许可。</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前款规定的核设施安全许可申请</w:t>
      </w:r>
      <w:r>
        <w:rPr>
          <w:rFonts w:ascii="仿宋_GB2312" w:eastAsia="仿宋_GB2312" w:hAnsi="仿宋_GB2312" w:cs="仿宋_GB2312" w:hint="eastAsia"/>
          <w:bCs/>
          <w:color w:val="auto"/>
          <w:sz w:val="32"/>
          <w:szCs w:val="32"/>
          <w:shd w:val="clear" w:color="auto" w:fill="FFFFFF"/>
        </w:rPr>
        <w:t>,</w:t>
      </w:r>
      <w:r>
        <w:rPr>
          <w:rFonts w:ascii="仿宋_GB2312" w:eastAsia="仿宋_GB2312" w:hAnsi="仿宋_GB2312" w:cs="仿宋_GB2312" w:hint="eastAsia"/>
          <w:bCs/>
          <w:color w:val="auto"/>
          <w:sz w:val="32"/>
          <w:szCs w:val="32"/>
          <w:shd w:val="clear" w:color="auto" w:fill="FFFFFF"/>
        </w:rPr>
        <w:t>由持有核设施安全许可证的核设施营运单位和核设施拟受</w:t>
      </w:r>
      <w:r>
        <w:rPr>
          <w:rFonts w:ascii="仿宋_GB2312" w:eastAsia="仿宋_GB2312" w:hAnsi="仿宋_GB2312" w:cs="仿宋_GB2312" w:hint="eastAsia"/>
          <w:bCs/>
          <w:color w:val="auto"/>
          <w:sz w:val="32"/>
          <w:szCs w:val="32"/>
          <w:shd w:val="clear" w:color="auto" w:fill="FFFFFF"/>
        </w:rPr>
        <w:t>让单位共同向国家核安全局提出申请，并提交以下材料：</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（一）转让核设施的申请书；</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（二）核设施拟受让单位质量保证文件；</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（三）核设施拟受让单位应急预案；</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（四）其他需要申明的事项。</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拟变更核设施营运单位的，依照本条第一款、第二款的规定执行。</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第十五条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国家核安全局审查认可转让核设施或者变更核设施营运单位的，向核设施的受让单位或者变更后的核设施营运单位重新颁发核设施安全许可证</w:t>
      </w:r>
      <w:r>
        <w:rPr>
          <w:rFonts w:ascii="仿宋_GB2312" w:eastAsia="仿宋_GB2312" w:hAnsi="仿宋_GB2312" w:cs="仿宋_GB2312" w:hint="eastAsia"/>
          <w:bCs/>
          <w:color w:val="auto"/>
          <w:sz w:val="32"/>
          <w:szCs w:val="32"/>
          <w:shd w:val="clear" w:color="auto" w:fill="FFFFFF"/>
        </w:rPr>
        <w:t>,</w:t>
      </w:r>
      <w:r>
        <w:rPr>
          <w:rFonts w:ascii="仿宋_GB2312" w:eastAsia="仿宋_GB2312" w:hAnsi="仿宋_GB2312" w:cs="仿宋_GB2312" w:hint="eastAsia"/>
          <w:bCs/>
          <w:color w:val="auto"/>
          <w:sz w:val="32"/>
          <w:szCs w:val="32"/>
          <w:shd w:val="clear" w:color="auto" w:fill="FFFFFF"/>
        </w:rPr>
        <w:t>并同时注销原核设施安全许可证。</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核设施的受让单位或者变更后的核设施营运单位，应当继承原核设施营运单位在核设施</w:t>
      </w:r>
      <w:r>
        <w:rPr>
          <w:rFonts w:ascii="仿宋_GB2312" w:eastAsia="仿宋_GB2312" w:hAnsi="仿宋_GB2312" w:cs="仿宋_GB2312" w:hint="eastAsia"/>
          <w:bCs/>
          <w:color w:val="auto"/>
          <w:sz w:val="32"/>
          <w:szCs w:val="32"/>
          <w:shd w:val="clear" w:color="auto" w:fill="FFFFFF"/>
        </w:rPr>
        <w:t>安全管理方面的全部义务，并遵守原核设施营运单位在申请原核设施安全许可证时所作的全部承诺，但经核设施的受让单位和变更后的核设施营运单位申请并得到国家核安全局审查认可免除的义务和承诺除外。</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lastRenderedPageBreak/>
        <w:t xml:space="preserve">　　</w:t>
      </w:r>
      <w:r>
        <w:rPr>
          <w:rStyle w:val="a5"/>
          <w:rFonts w:ascii="仿宋_GB2312" w:eastAsia="仿宋_GB2312" w:hAnsi="仿宋_GB2312" w:cs="仿宋_GB2312" w:hint="eastAsia"/>
          <w:b w:val="0"/>
          <w:bCs/>
          <w:color w:val="auto"/>
          <w:sz w:val="32"/>
          <w:szCs w:val="32"/>
          <w:shd w:val="clear" w:color="auto" w:fill="FFFFFF"/>
        </w:rPr>
        <w:t>第十六条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迁移核设施的，核设施营运单位应当向国家核安全局提出申请，并提交下列材料：</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（一）核设施迁移申请书；</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（二）新场址的选址安全分析报告；</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（三）新场址的环境影响报告书；</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（四）新场址的应急预案；</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（五）核设施迁移活动的质量保证文件；</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（六）核设施安全分析报告相关内容的修订文件；</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（七）法</w:t>
      </w:r>
      <w:r>
        <w:rPr>
          <w:rFonts w:ascii="仿宋_GB2312" w:eastAsia="仿宋_GB2312" w:hAnsi="仿宋_GB2312" w:cs="仿宋_GB2312" w:hint="eastAsia"/>
          <w:bCs/>
          <w:color w:val="auto"/>
          <w:sz w:val="32"/>
          <w:szCs w:val="32"/>
          <w:shd w:val="clear" w:color="auto" w:fill="FFFFFF"/>
        </w:rPr>
        <w:t>律、行政法规规定的其他材料。</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迁移核设施的申请取得国家核安全局批准后，核设施营运单位方可开始进行核设施迁移活动。</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核设施迁移过程中存在核设施转让或者变更核设施营运单位情形的，适用本规定第十四条、第十五条的有关规定。</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第十七条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核设施终止运行后，核设施营运单位应当制定停闭期间的安全管理措施，采取安全的方式进行停闭管理，保证停闭期间的安全，确保退役所需的基本功能、技术人员和文件，并接受国家核安全局的监督检查。</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第十八条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核设施退役前，核设施营运单位应当向国家核安全局提出退役申请，并提交下列材料：</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（一）核设施退役申请书；</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（二）退役安全分析报告；</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（三）环境影响评价文件；</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（四）质量保证文件；</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（五）法律、行政法规规定的其他材料。</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lastRenderedPageBreak/>
        <w:t xml:space="preserve">　　国家核安全局向核设施营运单位颁发退役批准书。核设施营运单位应当按照退役批准书的内容开展退役活动。</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第十九条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国家核安全局按照规定对核设施安全许可申请材料进行形式审查，申请材料不齐全或者不符合法定形式的，在五个工作日内一次告知申请单位需要补正的全部内容。对于申请材料齐全、符合法定形式，或者申请单位按照要求提交全部补正申请材料的，应当受理核设施安全许可申请。</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国家核安全局受理或者不予受理核设施安全许可申请，应当出具书面凭证；需要对核设施安全许可申请组织技术审查的，应当一并告知申请单位技术审查的流程、计划节点和预计的技术审查时间。</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第二十条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核设施营运单位对核设施安全许可申请材料的真实性、准确性负责。核设施安</w:t>
      </w:r>
      <w:r>
        <w:rPr>
          <w:rFonts w:ascii="仿宋_GB2312" w:eastAsia="仿宋_GB2312" w:hAnsi="仿宋_GB2312" w:cs="仿宋_GB2312" w:hint="eastAsia"/>
          <w:bCs/>
          <w:color w:val="auto"/>
          <w:sz w:val="32"/>
          <w:szCs w:val="32"/>
          <w:shd w:val="clear" w:color="auto" w:fill="FFFFFF"/>
        </w:rPr>
        <w:t>全许可申请材料的格式和编写内容及形式，应当符合如下规定：</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（一）格式和内容满足国家核安全局相应的要求；</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（二）应当具有总目录；对篇幅较长的，应当有分卷目录；</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（三）所有文字、图纸和图表应当清晰，不使用放大设备能直接阅读；</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（四）对所使用的图例、符号应当给予说明；</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（五）涉及国家秘密、商业秘密和个人信息的内容应当予以注明。</w:t>
      </w:r>
    </w:p>
    <w:p w:rsidR="008D7B78" w:rsidRDefault="00BA08A6">
      <w:pPr>
        <w:pStyle w:val="a4"/>
        <w:widowControl/>
        <w:spacing w:line="580" w:lineRule="exact"/>
        <w:ind w:firstLine="0"/>
        <w:jc w:val="center"/>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t>第三章</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审查与决定</w:t>
      </w:r>
      <w:r>
        <w:rPr>
          <w:rStyle w:val="a5"/>
          <w:rFonts w:ascii="仿宋_GB2312" w:eastAsia="仿宋_GB2312" w:hAnsi="仿宋_GB2312" w:cs="仿宋_GB2312" w:hint="eastAsia"/>
          <w:b w:val="0"/>
          <w:bCs/>
          <w:color w:val="auto"/>
          <w:sz w:val="32"/>
          <w:szCs w:val="32"/>
          <w:shd w:val="clear" w:color="auto" w:fill="FFFFFF"/>
        </w:rPr>
        <w:t xml:space="preserve"> </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lastRenderedPageBreak/>
        <w:t xml:space="preserve">　　第二十一条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国家核安全局依照法定条件和程序，对核设施安全许可申请组织安全技术审查。</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技术审查内容包括申请材料与法规标准的符合情况、分析计算</w:t>
      </w:r>
      <w:r>
        <w:rPr>
          <w:rFonts w:ascii="仿宋_GB2312" w:eastAsia="仿宋_GB2312" w:hAnsi="仿宋_GB2312" w:cs="仿宋_GB2312" w:hint="eastAsia"/>
          <w:bCs/>
          <w:color w:val="auto"/>
          <w:sz w:val="32"/>
          <w:szCs w:val="32"/>
          <w:shd w:val="clear" w:color="auto" w:fill="FFFFFF"/>
        </w:rPr>
        <w:t>结果复核、试验结果审核等。</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技术审查流程包括文件审查、校核计算、试验验证、技术交流和专家咨询等。</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国家核安全局根据核设施的种类和复杂程度，对技术审查时间</w:t>
      </w:r>
      <w:proofErr w:type="gramStart"/>
      <w:r>
        <w:rPr>
          <w:rFonts w:ascii="仿宋_GB2312" w:eastAsia="仿宋_GB2312" w:hAnsi="仿宋_GB2312" w:cs="仿宋_GB2312" w:hint="eastAsia"/>
          <w:bCs/>
          <w:color w:val="auto"/>
          <w:sz w:val="32"/>
          <w:szCs w:val="32"/>
          <w:shd w:val="clear" w:color="auto" w:fill="FFFFFF"/>
        </w:rPr>
        <w:t>作出</w:t>
      </w:r>
      <w:proofErr w:type="gramEnd"/>
      <w:r>
        <w:rPr>
          <w:rFonts w:ascii="仿宋_GB2312" w:eastAsia="仿宋_GB2312" w:hAnsi="仿宋_GB2312" w:cs="仿宋_GB2312" w:hint="eastAsia"/>
          <w:bCs/>
          <w:color w:val="auto"/>
          <w:sz w:val="32"/>
          <w:szCs w:val="32"/>
          <w:shd w:val="clear" w:color="auto" w:fill="FFFFFF"/>
        </w:rPr>
        <w:t>适当的安排。核设施营运单位应当按照国家核安全局的要求答复国家核安全局在技术审查中提出的问题，必要时补充相关文件资料予以说明。</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技术审查时间不计入</w:t>
      </w:r>
      <w:proofErr w:type="gramStart"/>
      <w:r>
        <w:rPr>
          <w:rFonts w:ascii="仿宋_GB2312" w:eastAsia="仿宋_GB2312" w:hAnsi="仿宋_GB2312" w:cs="仿宋_GB2312" w:hint="eastAsia"/>
          <w:bCs/>
          <w:color w:val="auto"/>
          <w:sz w:val="32"/>
          <w:szCs w:val="32"/>
          <w:shd w:val="clear" w:color="auto" w:fill="FFFFFF"/>
        </w:rPr>
        <w:t>作出</w:t>
      </w:r>
      <w:proofErr w:type="gramEnd"/>
      <w:r>
        <w:rPr>
          <w:rFonts w:ascii="仿宋_GB2312" w:eastAsia="仿宋_GB2312" w:hAnsi="仿宋_GB2312" w:cs="仿宋_GB2312" w:hint="eastAsia"/>
          <w:bCs/>
          <w:color w:val="auto"/>
          <w:sz w:val="32"/>
          <w:szCs w:val="32"/>
          <w:shd w:val="clear" w:color="auto" w:fill="FFFFFF"/>
        </w:rPr>
        <w:t>核设施安全许可的期限。</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第二十二条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国家核安全局组织安全技术审查时，应当委托与许可申请单位没有利益关系的技术支持单位进行审评。受委托的技术支持单位应当对其技术评价结论的真实性、准确性负责。</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 xml:space="preserve">　国家核安全局在进行核设施重大安全问题技术决策时，应当咨询核安全专家委员会的意见。</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第二十三条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国家核安全局对满足核安全要求的核设施安全许可申请，在技术审查完成之日起二十个工作日内，依法</w:t>
      </w:r>
      <w:proofErr w:type="gramStart"/>
      <w:r>
        <w:rPr>
          <w:rFonts w:ascii="仿宋_GB2312" w:eastAsia="仿宋_GB2312" w:hAnsi="仿宋_GB2312" w:cs="仿宋_GB2312" w:hint="eastAsia"/>
          <w:bCs/>
          <w:color w:val="auto"/>
          <w:sz w:val="32"/>
          <w:szCs w:val="32"/>
          <w:shd w:val="clear" w:color="auto" w:fill="FFFFFF"/>
        </w:rPr>
        <w:t>作出</w:t>
      </w:r>
      <w:proofErr w:type="gramEnd"/>
      <w:r>
        <w:rPr>
          <w:rFonts w:ascii="仿宋_GB2312" w:eastAsia="仿宋_GB2312" w:hAnsi="仿宋_GB2312" w:cs="仿宋_GB2312" w:hint="eastAsia"/>
          <w:bCs/>
          <w:color w:val="auto"/>
          <w:sz w:val="32"/>
          <w:szCs w:val="32"/>
          <w:shd w:val="clear" w:color="auto" w:fill="FFFFFF"/>
        </w:rPr>
        <w:t>准予许可的决定，予以公告；对不满足核安全要求的，应当书面通知申请单位并说明理由。</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国家核安全局审批核设施建造、运行许可申请以及核设施转让或者变更核设施营运单位申请时，应当向国务院有关部门和核设施所在地省、自治区、直辖市人民政府征询意见。</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lastRenderedPageBreak/>
        <w:t xml:space="preserve">　　国家核安全局审批核设施迁移申请时，应当向国务院有关部门以及核设施迁出地、</w:t>
      </w:r>
      <w:r>
        <w:rPr>
          <w:rFonts w:ascii="仿宋_GB2312" w:eastAsia="仿宋_GB2312" w:hAnsi="仿宋_GB2312" w:cs="仿宋_GB2312" w:hint="eastAsia"/>
          <w:bCs/>
          <w:color w:val="auto"/>
          <w:sz w:val="32"/>
          <w:szCs w:val="32"/>
          <w:shd w:val="clear" w:color="auto" w:fill="FFFFFF"/>
        </w:rPr>
        <w:t>迁入地的省、自治区、直辖市人民政府征询意见。</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第二十四条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核设施安全许可证件应当载明下列内容：</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（一）核设施安全许可的单位名称、注册地址和法定代表人；</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（二）核设施的名称和所在地址；</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（三）准予从事的核设施安全许可活动范围和条件；</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（四）有效期限；</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（五）发证机关、发证日期和证书编号。</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第二十五条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在核设施运行许可证的有效期内，国家核安全局可以根据法律、行政法规和新的核安全标准的要求，对许可证规定的事项</w:t>
      </w:r>
      <w:proofErr w:type="gramStart"/>
      <w:r>
        <w:rPr>
          <w:rFonts w:ascii="仿宋_GB2312" w:eastAsia="仿宋_GB2312" w:hAnsi="仿宋_GB2312" w:cs="仿宋_GB2312" w:hint="eastAsia"/>
          <w:bCs/>
          <w:color w:val="auto"/>
          <w:sz w:val="32"/>
          <w:szCs w:val="32"/>
          <w:shd w:val="clear" w:color="auto" w:fill="FFFFFF"/>
        </w:rPr>
        <w:t>作出</w:t>
      </w:r>
      <w:proofErr w:type="gramEnd"/>
      <w:r>
        <w:rPr>
          <w:rFonts w:ascii="仿宋_GB2312" w:eastAsia="仿宋_GB2312" w:hAnsi="仿宋_GB2312" w:cs="仿宋_GB2312" w:hint="eastAsia"/>
          <w:bCs/>
          <w:color w:val="auto"/>
          <w:sz w:val="32"/>
          <w:szCs w:val="32"/>
          <w:shd w:val="clear" w:color="auto" w:fill="FFFFFF"/>
        </w:rPr>
        <w:t>合理调整。</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第二十六条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国家核安全局依法公开核设施安全许可文件。涉及国家秘密、商业秘密和个人信息的，按照国家有关规定执行。</w:t>
      </w:r>
    </w:p>
    <w:p w:rsidR="008D7B78" w:rsidRDefault="00BA08A6">
      <w:pPr>
        <w:pStyle w:val="a4"/>
        <w:widowControl/>
        <w:spacing w:line="580" w:lineRule="exact"/>
        <w:ind w:firstLine="0"/>
        <w:jc w:val="center"/>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t>第四章</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变更与延续</w:t>
      </w:r>
      <w:r>
        <w:rPr>
          <w:rStyle w:val="a5"/>
          <w:rFonts w:ascii="仿宋_GB2312" w:eastAsia="仿宋_GB2312" w:hAnsi="仿宋_GB2312" w:cs="仿宋_GB2312" w:hint="eastAsia"/>
          <w:b w:val="0"/>
          <w:bCs/>
          <w:color w:val="auto"/>
          <w:sz w:val="32"/>
          <w:szCs w:val="32"/>
          <w:shd w:val="clear" w:color="auto" w:fill="FFFFFF"/>
        </w:rPr>
        <w:t xml:space="preserve"> </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t xml:space="preserve">　　第二十七条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核设施营运单位变更单位名称、注册地址和法定代表人的，应当自变更之日起二十个工作日内，向国家核安全局办理许可证变更手续。</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第二十八条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建造许可证有效期届满，尚未建造完成的，核设施营运单位应当在核设施建造许可证有效期届满三十日前向国家核安全局办理延期手续，经国家核安全局审查批准后方可继续建造活动。有下列情形之一且经评估不</w:t>
      </w:r>
      <w:r>
        <w:rPr>
          <w:rFonts w:ascii="仿宋_GB2312" w:eastAsia="仿宋_GB2312" w:hAnsi="仿宋_GB2312" w:cs="仿宋_GB2312" w:hint="eastAsia"/>
          <w:bCs/>
          <w:color w:val="auto"/>
          <w:sz w:val="32"/>
          <w:szCs w:val="32"/>
          <w:shd w:val="clear" w:color="auto" w:fill="FFFFFF"/>
        </w:rPr>
        <w:lastRenderedPageBreak/>
        <w:t>存在安全风险的，无需办理延期审批手续，核设施</w:t>
      </w:r>
      <w:r>
        <w:rPr>
          <w:rFonts w:ascii="仿宋_GB2312" w:eastAsia="仿宋_GB2312" w:hAnsi="仿宋_GB2312" w:cs="仿宋_GB2312" w:hint="eastAsia"/>
          <w:bCs/>
          <w:color w:val="auto"/>
          <w:sz w:val="32"/>
          <w:szCs w:val="32"/>
          <w:shd w:val="clear" w:color="auto" w:fill="FFFFFF"/>
        </w:rPr>
        <w:t>营运单位应当将安全风险评估报告提交国家核安全局备案：</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（一）国家政策或者行为导致核设施延期建造；</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（二）用于科学研究的核设施；</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（三）用于工程示范的核设施；</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（四）用于乏燃料后处理的核设施。</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 xml:space="preserve">　第二十九条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核设施营运单位调整下列事项的，应当</w:t>
      </w:r>
      <w:proofErr w:type="gramStart"/>
      <w:r>
        <w:rPr>
          <w:rFonts w:ascii="仿宋_GB2312" w:eastAsia="仿宋_GB2312" w:hAnsi="仿宋_GB2312" w:cs="仿宋_GB2312" w:hint="eastAsia"/>
          <w:bCs/>
          <w:color w:val="auto"/>
          <w:sz w:val="32"/>
          <w:szCs w:val="32"/>
          <w:shd w:val="clear" w:color="auto" w:fill="FFFFFF"/>
        </w:rPr>
        <w:t>报国家核安全</w:t>
      </w:r>
      <w:proofErr w:type="gramEnd"/>
      <w:r>
        <w:rPr>
          <w:rFonts w:ascii="仿宋_GB2312" w:eastAsia="仿宋_GB2312" w:hAnsi="仿宋_GB2312" w:cs="仿宋_GB2312" w:hint="eastAsia"/>
          <w:bCs/>
          <w:color w:val="auto"/>
          <w:sz w:val="32"/>
          <w:szCs w:val="32"/>
          <w:shd w:val="clear" w:color="auto" w:fill="FFFFFF"/>
        </w:rPr>
        <w:t>局批准：</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（一）作为颁发运行许可证依据的重要构筑物、系统和设备；</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（二）运行限值和条件；</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（三）国家核安全局批准的与核安全有关的程序和其他文件。</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第三十条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对在运行许可证有效期内长期不启动运行的核设施，需要改变原有运行限值和条</w:t>
      </w:r>
      <w:r>
        <w:rPr>
          <w:rFonts w:ascii="仿宋_GB2312" w:eastAsia="仿宋_GB2312" w:hAnsi="仿宋_GB2312" w:cs="仿宋_GB2312" w:hint="eastAsia"/>
          <w:bCs/>
          <w:color w:val="auto"/>
          <w:sz w:val="32"/>
          <w:szCs w:val="32"/>
          <w:shd w:val="clear" w:color="auto" w:fill="FFFFFF"/>
        </w:rPr>
        <w:t>件或者其他安全管理措施的，核设施营运单位应当制定长期停堆（运）计划和相应的管理措施，并依据本规定第二十九条的有关规定，</w:t>
      </w:r>
      <w:proofErr w:type="gramStart"/>
      <w:r>
        <w:rPr>
          <w:rFonts w:ascii="仿宋_GB2312" w:eastAsia="仿宋_GB2312" w:hAnsi="仿宋_GB2312" w:cs="仿宋_GB2312" w:hint="eastAsia"/>
          <w:bCs/>
          <w:color w:val="auto"/>
          <w:sz w:val="32"/>
          <w:szCs w:val="32"/>
          <w:shd w:val="clear" w:color="auto" w:fill="FFFFFF"/>
        </w:rPr>
        <w:t>报国家核安全</w:t>
      </w:r>
      <w:proofErr w:type="gramEnd"/>
      <w:r>
        <w:rPr>
          <w:rFonts w:ascii="仿宋_GB2312" w:eastAsia="仿宋_GB2312" w:hAnsi="仿宋_GB2312" w:cs="仿宋_GB2312" w:hint="eastAsia"/>
          <w:bCs/>
          <w:color w:val="auto"/>
          <w:sz w:val="32"/>
          <w:szCs w:val="32"/>
          <w:shd w:val="clear" w:color="auto" w:fill="FFFFFF"/>
        </w:rPr>
        <w:t>局批准。</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实施长期停堆（运）管理的核设施如需恢复正常运行的，应当依据本规定第二十九条的有关规定，</w:t>
      </w:r>
      <w:proofErr w:type="gramStart"/>
      <w:r>
        <w:rPr>
          <w:rFonts w:ascii="仿宋_GB2312" w:eastAsia="仿宋_GB2312" w:hAnsi="仿宋_GB2312" w:cs="仿宋_GB2312" w:hint="eastAsia"/>
          <w:bCs/>
          <w:color w:val="auto"/>
          <w:sz w:val="32"/>
          <w:szCs w:val="32"/>
          <w:shd w:val="clear" w:color="auto" w:fill="FFFFFF"/>
        </w:rPr>
        <w:t>报国家核安全</w:t>
      </w:r>
      <w:proofErr w:type="gramEnd"/>
      <w:r>
        <w:rPr>
          <w:rFonts w:ascii="仿宋_GB2312" w:eastAsia="仿宋_GB2312" w:hAnsi="仿宋_GB2312" w:cs="仿宋_GB2312" w:hint="eastAsia"/>
          <w:bCs/>
          <w:color w:val="auto"/>
          <w:sz w:val="32"/>
          <w:szCs w:val="32"/>
          <w:shd w:val="clear" w:color="auto" w:fill="FFFFFF"/>
        </w:rPr>
        <w:t>局批准。</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第三十一条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核设施运行许可证有效期届满需要继续运行的，核设施营运单位应当对核设施是否符合核安全标准进行论证、验证。满足核安全标准要求的，应当于许可证有效</w:t>
      </w:r>
      <w:r>
        <w:rPr>
          <w:rFonts w:ascii="仿宋_GB2312" w:eastAsia="仿宋_GB2312" w:hAnsi="仿宋_GB2312" w:cs="仿宋_GB2312" w:hint="eastAsia"/>
          <w:bCs/>
          <w:color w:val="auto"/>
          <w:sz w:val="32"/>
          <w:szCs w:val="32"/>
          <w:shd w:val="clear" w:color="auto" w:fill="FFFFFF"/>
        </w:rPr>
        <w:lastRenderedPageBreak/>
        <w:t>期届满前五年，向国家核安全局提出运行许可证有效期延续申请，并提交下列材料：</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（一）核设施运行许可证有</w:t>
      </w:r>
      <w:r>
        <w:rPr>
          <w:rFonts w:ascii="仿宋_GB2312" w:eastAsia="仿宋_GB2312" w:hAnsi="仿宋_GB2312" w:cs="仿宋_GB2312" w:hint="eastAsia"/>
          <w:bCs/>
          <w:color w:val="auto"/>
          <w:sz w:val="32"/>
          <w:szCs w:val="32"/>
          <w:shd w:val="clear" w:color="auto" w:fill="FFFFFF"/>
        </w:rPr>
        <w:t>效期延续申请书；</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（二）核设施运行许可证有效期延续的安全论证、验证报告，以及老化管理大纲、修订的环境影响评价文件、核安全相关的工程改进措施和计划等与核设施安全论证、验证相关的材料；</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（三）增补或者修改的最终安全分析报告；</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（四）法律、行政法规规定的其他材料。</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核设施运行许可证有效期届满，运行许可证有效期延续申请经国家核安全局审查批准后，核设施方可继续运行。未获得国家核安全局批准的，核设施不得继续运行。</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第三十二条</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核设施运行许可证有效期延续的期限按照核设施的实际状态和安全评估情况确定，但</w:t>
      </w:r>
      <w:r>
        <w:rPr>
          <w:rStyle w:val="a5"/>
          <w:rFonts w:ascii="仿宋_GB2312" w:eastAsia="仿宋_GB2312" w:hAnsi="仿宋_GB2312" w:cs="仿宋_GB2312" w:hint="eastAsia"/>
          <w:b w:val="0"/>
          <w:bCs/>
          <w:color w:val="auto"/>
          <w:sz w:val="32"/>
          <w:szCs w:val="32"/>
          <w:shd w:val="clear" w:color="auto" w:fill="FFFFFF"/>
        </w:rPr>
        <w:t>每次不超过二十年。</w:t>
      </w:r>
      <w:r>
        <w:rPr>
          <w:rStyle w:val="a5"/>
          <w:rFonts w:ascii="仿宋_GB2312" w:eastAsia="仿宋_GB2312" w:hAnsi="仿宋_GB2312" w:cs="仿宋_GB2312" w:hint="eastAsia"/>
          <w:b w:val="0"/>
          <w:bCs/>
          <w:color w:val="auto"/>
          <w:sz w:val="32"/>
          <w:szCs w:val="32"/>
          <w:shd w:val="clear" w:color="auto" w:fill="FFFFFF"/>
        </w:rPr>
        <w:t xml:space="preserve"> </w:t>
      </w:r>
    </w:p>
    <w:p w:rsidR="008D7B78" w:rsidRDefault="00BA08A6">
      <w:pPr>
        <w:pStyle w:val="a4"/>
        <w:widowControl/>
        <w:spacing w:line="580" w:lineRule="exact"/>
        <w:ind w:firstLine="0"/>
        <w:jc w:val="center"/>
        <w:rPr>
          <w:rFonts w:ascii="仿宋_GB2312" w:eastAsia="仿宋_GB2312" w:hAnsi="仿宋_GB2312" w:cs="仿宋_GB2312"/>
          <w:bCs/>
          <w:color w:val="auto"/>
          <w:sz w:val="32"/>
          <w:szCs w:val="32"/>
        </w:rPr>
      </w:pPr>
      <w:r>
        <w:rPr>
          <w:rStyle w:val="a5"/>
          <w:rFonts w:ascii="仿宋_GB2312" w:eastAsia="仿宋_GB2312" w:hAnsi="仿宋_GB2312" w:cs="仿宋_GB2312" w:hint="eastAsia"/>
          <w:b w:val="0"/>
          <w:bCs/>
          <w:color w:val="auto"/>
          <w:sz w:val="32"/>
          <w:szCs w:val="32"/>
          <w:shd w:val="clear" w:color="auto" w:fill="FFFFFF"/>
        </w:rPr>
        <w:t>第五章</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附</w:t>
      </w:r>
      <w:r>
        <w:rPr>
          <w:rStyle w:val="a5"/>
          <w:rFonts w:ascii="仿宋_GB2312" w:eastAsia="仿宋_GB2312" w:hAnsi="仿宋_GB2312" w:cs="仿宋_GB2312" w:hint="eastAsia"/>
          <w:b w:val="0"/>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则</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第三十三条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本规定有关的术语定义为：</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研究堆：核动力厂以外的研究堆、实验堆、临界装置以及由外源驱动带功率运行的次临界</w:t>
      </w:r>
      <w:proofErr w:type="gramStart"/>
      <w:r>
        <w:rPr>
          <w:rFonts w:ascii="仿宋_GB2312" w:eastAsia="仿宋_GB2312" w:hAnsi="仿宋_GB2312" w:cs="仿宋_GB2312" w:hint="eastAsia"/>
          <w:bCs/>
          <w:color w:val="auto"/>
          <w:sz w:val="32"/>
          <w:szCs w:val="32"/>
          <w:shd w:val="clear" w:color="auto" w:fill="FFFFFF"/>
        </w:rPr>
        <w:t>系统等核设施</w:t>
      </w:r>
      <w:proofErr w:type="gramEnd"/>
      <w:r>
        <w:rPr>
          <w:rFonts w:ascii="仿宋_GB2312" w:eastAsia="仿宋_GB2312" w:hAnsi="仿宋_GB2312" w:cs="仿宋_GB2312" w:hint="eastAsia"/>
          <w:bCs/>
          <w:color w:val="auto"/>
          <w:sz w:val="32"/>
          <w:szCs w:val="32"/>
          <w:shd w:val="clear" w:color="auto" w:fill="FFFFFF"/>
        </w:rPr>
        <w:t>或装置的统称，包括反应堆堆芯、辐照孔道、考验回路等实验装置，以及为支持其运行、保证安全和辐射防护的目的所设置的所有系统和构筑物，还包括燃料贮存、放射性废物贮存、放射性热室、实物保护系统等反应堆场址内与反应堆或实验装置有关的一切其它设施。</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lastRenderedPageBreak/>
        <w:t xml:space="preserve">　　Ⅰ类研究堆：功率、剩余反应性和裂变产物总量都较高的研究堆，热功率范围</w:t>
      </w:r>
      <w:r>
        <w:rPr>
          <w:rFonts w:ascii="仿宋_GB2312" w:eastAsia="仿宋_GB2312" w:hAnsi="仿宋_GB2312" w:cs="仿宋_GB2312" w:hint="eastAsia"/>
          <w:bCs/>
          <w:color w:val="auto"/>
          <w:sz w:val="32"/>
          <w:szCs w:val="32"/>
          <w:shd w:val="clear" w:color="auto" w:fill="FFFFFF"/>
        </w:rPr>
        <w:t>10MW</w:t>
      </w:r>
      <w:r>
        <w:rPr>
          <w:rFonts w:ascii="仿宋_GB2312" w:eastAsia="仿宋_GB2312" w:hAnsi="仿宋_GB2312" w:cs="仿宋_GB2312" w:hint="eastAsia"/>
          <w:bCs/>
          <w:color w:val="auto"/>
          <w:sz w:val="32"/>
          <w:szCs w:val="32"/>
          <w:shd w:val="clear" w:color="auto" w:fill="FFFFFF"/>
        </w:rPr>
        <w:t>～</w:t>
      </w:r>
      <w:r>
        <w:rPr>
          <w:rFonts w:ascii="仿宋_GB2312" w:eastAsia="仿宋_GB2312" w:hAnsi="仿宋_GB2312" w:cs="仿宋_GB2312" w:hint="eastAsia"/>
          <w:bCs/>
          <w:color w:val="auto"/>
          <w:sz w:val="32"/>
          <w:szCs w:val="32"/>
          <w:shd w:val="clear" w:color="auto" w:fill="FFFFFF"/>
        </w:rPr>
        <w:t>300MW</w:t>
      </w:r>
      <w:r>
        <w:rPr>
          <w:rFonts w:ascii="仿宋_GB2312" w:eastAsia="仿宋_GB2312" w:hAnsi="仿宋_GB2312" w:cs="仿宋_GB2312" w:hint="eastAsia"/>
          <w:bCs/>
          <w:color w:val="auto"/>
          <w:sz w:val="32"/>
          <w:szCs w:val="32"/>
          <w:shd w:val="clear" w:color="auto" w:fill="FFFFFF"/>
        </w:rPr>
        <w:t>。这类研究</w:t>
      </w:r>
      <w:proofErr w:type="gramStart"/>
      <w:r>
        <w:rPr>
          <w:rFonts w:ascii="仿宋_GB2312" w:eastAsia="仿宋_GB2312" w:hAnsi="仿宋_GB2312" w:cs="仿宋_GB2312" w:hint="eastAsia"/>
          <w:bCs/>
          <w:color w:val="auto"/>
          <w:sz w:val="32"/>
          <w:szCs w:val="32"/>
          <w:shd w:val="clear" w:color="auto" w:fill="FFFFFF"/>
        </w:rPr>
        <w:t>堆一般</w:t>
      </w:r>
      <w:proofErr w:type="gramEnd"/>
      <w:r>
        <w:rPr>
          <w:rFonts w:ascii="仿宋_GB2312" w:eastAsia="仿宋_GB2312" w:hAnsi="仿宋_GB2312" w:cs="仿宋_GB2312" w:hint="eastAsia"/>
          <w:bCs/>
          <w:color w:val="auto"/>
          <w:sz w:val="32"/>
          <w:szCs w:val="32"/>
          <w:shd w:val="clear" w:color="auto" w:fill="FFFFFF"/>
        </w:rPr>
        <w:t>在强迫循环下运行，通常必须设置高度可靠的停堆系统，需要设置应急冷却系统以保证堆芯余热的有效排出；对反应堆厂房或者其他包容结构需要有特殊的密封要求。</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Ⅱ类研究堆：功率、剩余反应性和裂变产物总量属于中等的研究堆，热功率范围</w:t>
      </w:r>
      <w:r>
        <w:rPr>
          <w:rFonts w:ascii="仿宋_GB2312" w:eastAsia="仿宋_GB2312" w:hAnsi="仿宋_GB2312" w:cs="仿宋_GB2312" w:hint="eastAsia"/>
          <w:bCs/>
          <w:color w:val="auto"/>
          <w:sz w:val="32"/>
          <w:szCs w:val="32"/>
          <w:shd w:val="clear" w:color="auto" w:fill="FFFFFF"/>
        </w:rPr>
        <w:t>500kW</w:t>
      </w:r>
      <w:r>
        <w:rPr>
          <w:rFonts w:ascii="仿宋_GB2312" w:eastAsia="仿宋_GB2312" w:hAnsi="仿宋_GB2312" w:cs="仿宋_GB2312" w:hint="eastAsia"/>
          <w:bCs/>
          <w:color w:val="auto"/>
          <w:sz w:val="32"/>
          <w:szCs w:val="32"/>
          <w:shd w:val="clear" w:color="auto" w:fill="FFFFFF"/>
        </w:rPr>
        <w:t>～</w:t>
      </w:r>
      <w:r>
        <w:rPr>
          <w:rFonts w:ascii="仿宋_GB2312" w:eastAsia="仿宋_GB2312" w:hAnsi="仿宋_GB2312" w:cs="仿宋_GB2312" w:hint="eastAsia"/>
          <w:bCs/>
          <w:color w:val="auto"/>
          <w:sz w:val="32"/>
          <w:szCs w:val="32"/>
          <w:shd w:val="clear" w:color="auto" w:fill="FFFFFF"/>
        </w:rPr>
        <w:t>10MW</w:t>
      </w:r>
      <w:r>
        <w:rPr>
          <w:rFonts w:ascii="仿宋_GB2312" w:eastAsia="仿宋_GB2312" w:hAnsi="仿宋_GB2312" w:cs="仿宋_GB2312" w:hint="eastAsia"/>
          <w:bCs/>
          <w:color w:val="auto"/>
          <w:sz w:val="32"/>
          <w:szCs w:val="32"/>
          <w:shd w:val="clear" w:color="auto" w:fill="FFFFFF"/>
        </w:rPr>
        <w:t>。这类</w:t>
      </w:r>
      <w:proofErr w:type="gramStart"/>
      <w:r>
        <w:rPr>
          <w:rFonts w:ascii="仿宋_GB2312" w:eastAsia="仿宋_GB2312" w:hAnsi="仿宋_GB2312" w:cs="仿宋_GB2312" w:hint="eastAsia"/>
          <w:bCs/>
          <w:color w:val="auto"/>
          <w:sz w:val="32"/>
          <w:szCs w:val="32"/>
          <w:shd w:val="clear" w:color="auto" w:fill="FFFFFF"/>
        </w:rPr>
        <w:t>研究堆可采用</w:t>
      </w:r>
      <w:proofErr w:type="gramEnd"/>
      <w:r>
        <w:rPr>
          <w:rFonts w:ascii="仿宋_GB2312" w:eastAsia="仿宋_GB2312" w:hAnsi="仿宋_GB2312" w:cs="仿宋_GB2312" w:hint="eastAsia"/>
          <w:bCs/>
          <w:color w:val="auto"/>
          <w:sz w:val="32"/>
          <w:szCs w:val="32"/>
          <w:shd w:val="clear" w:color="auto" w:fill="FFFFFF"/>
        </w:rPr>
        <w:t>自然对流冷却方式或强迫循环冷却方式排出热量；反应堆需要设置可靠的停堆系统，停堆后必须保证堆芯在要求的时间内得到冷却，对反应堆厂房无特殊密封性要求</w:t>
      </w:r>
      <w:r>
        <w:rPr>
          <w:rFonts w:ascii="仿宋_GB2312" w:eastAsia="仿宋_GB2312" w:hAnsi="仿宋_GB2312" w:cs="仿宋_GB2312" w:hint="eastAsia"/>
          <w:bCs/>
          <w:color w:val="auto"/>
          <w:sz w:val="32"/>
          <w:szCs w:val="32"/>
          <w:shd w:val="clear" w:color="auto" w:fill="FFFFFF"/>
        </w:rPr>
        <w:t>。</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Ⅲ类研究堆：功率低、剩余反应性小、停堆余热极少、裂变产物总量有限的研究堆，其热功率小于</w:t>
      </w:r>
      <w:r>
        <w:rPr>
          <w:rFonts w:ascii="仿宋_GB2312" w:eastAsia="仿宋_GB2312" w:hAnsi="仿宋_GB2312" w:cs="仿宋_GB2312" w:hint="eastAsia"/>
          <w:bCs/>
          <w:color w:val="auto"/>
          <w:sz w:val="32"/>
          <w:szCs w:val="32"/>
          <w:shd w:val="clear" w:color="auto" w:fill="FFFFFF"/>
        </w:rPr>
        <w:t>500kW</w:t>
      </w:r>
      <w:r>
        <w:rPr>
          <w:rFonts w:ascii="仿宋_GB2312" w:eastAsia="仿宋_GB2312" w:hAnsi="仿宋_GB2312" w:cs="仿宋_GB2312" w:hint="eastAsia"/>
          <w:bCs/>
          <w:color w:val="auto"/>
          <w:sz w:val="32"/>
          <w:szCs w:val="32"/>
          <w:shd w:val="clear" w:color="auto" w:fill="FFFFFF"/>
        </w:rPr>
        <w:t>，如果具有较高的固有安全特性，热功率范围可扩展至</w:t>
      </w:r>
      <w:r>
        <w:rPr>
          <w:rFonts w:ascii="仿宋_GB2312" w:eastAsia="仿宋_GB2312" w:hAnsi="仿宋_GB2312" w:cs="仿宋_GB2312" w:hint="eastAsia"/>
          <w:bCs/>
          <w:color w:val="auto"/>
          <w:sz w:val="32"/>
          <w:szCs w:val="32"/>
          <w:shd w:val="clear" w:color="auto" w:fill="FFFFFF"/>
        </w:rPr>
        <w:t>1MW</w:t>
      </w:r>
      <w:r>
        <w:rPr>
          <w:rFonts w:ascii="仿宋_GB2312" w:eastAsia="仿宋_GB2312" w:hAnsi="仿宋_GB2312" w:cs="仿宋_GB2312" w:hint="eastAsia"/>
          <w:bCs/>
          <w:color w:val="auto"/>
          <w:sz w:val="32"/>
          <w:szCs w:val="32"/>
          <w:shd w:val="clear" w:color="auto" w:fill="FFFFFF"/>
        </w:rPr>
        <w:t>。这类研究堆通常无特殊的冷却要求，或通过冷却剂自然对流冷却即可排出热量；利用负反馈效应或简单的停</w:t>
      </w:r>
      <w:proofErr w:type="gramStart"/>
      <w:r>
        <w:rPr>
          <w:rFonts w:ascii="仿宋_GB2312" w:eastAsia="仿宋_GB2312" w:hAnsi="仿宋_GB2312" w:cs="仿宋_GB2312" w:hint="eastAsia"/>
          <w:bCs/>
          <w:color w:val="auto"/>
          <w:sz w:val="32"/>
          <w:szCs w:val="32"/>
          <w:shd w:val="clear" w:color="auto" w:fill="FFFFFF"/>
        </w:rPr>
        <w:t>堆手段</w:t>
      </w:r>
      <w:proofErr w:type="gramEnd"/>
      <w:r>
        <w:rPr>
          <w:rFonts w:ascii="仿宋_GB2312" w:eastAsia="仿宋_GB2312" w:hAnsi="仿宋_GB2312" w:cs="仿宋_GB2312" w:hint="eastAsia"/>
          <w:bCs/>
          <w:color w:val="auto"/>
          <w:sz w:val="32"/>
          <w:szCs w:val="32"/>
          <w:shd w:val="clear" w:color="auto" w:fill="FFFFFF"/>
        </w:rPr>
        <w:t>即可使反应堆</w:t>
      </w:r>
      <w:proofErr w:type="gramStart"/>
      <w:r>
        <w:rPr>
          <w:rFonts w:ascii="仿宋_GB2312" w:eastAsia="仿宋_GB2312" w:hAnsi="仿宋_GB2312" w:cs="仿宋_GB2312" w:hint="eastAsia"/>
          <w:bCs/>
          <w:color w:val="auto"/>
          <w:sz w:val="32"/>
          <w:szCs w:val="32"/>
          <w:shd w:val="clear" w:color="auto" w:fill="FFFFFF"/>
        </w:rPr>
        <w:t>停堆并保持</w:t>
      </w:r>
      <w:proofErr w:type="gramEnd"/>
      <w:r>
        <w:rPr>
          <w:rFonts w:ascii="仿宋_GB2312" w:eastAsia="仿宋_GB2312" w:hAnsi="仿宋_GB2312" w:cs="仿宋_GB2312" w:hint="eastAsia"/>
          <w:bCs/>
          <w:color w:val="auto"/>
          <w:sz w:val="32"/>
          <w:szCs w:val="32"/>
          <w:shd w:val="clear" w:color="auto" w:fill="FFFFFF"/>
        </w:rPr>
        <w:t>安全状态；对反应堆厂房无密封要求。</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核设施迁移：是指将核设施由一个场址搬迁至一个新的场址。</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安全重要构筑物：是指具有安全要求并执行核安全功能的构筑物，包括其失效可能导致核设施安全水平的降低或者事故，以及用以缓解事故可能引起的辐射照射后果的构筑物。</w:t>
      </w:r>
    </w:p>
    <w:p w:rsidR="008D7B78" w:rsidRDefault="00BA08A6">
      <w:pPr>
        <w:pStyle w:val="a4"/>
        <w:widowControl/>
        <w:spacing w:line="580" w:lineRule="exact"/>
        <w:ind w:firstLine="0"/>
        <w:rPr>
          <w:rFonts w:ascii="仿宋_GB2312" w:eastAsia="仿宋_GB2312" w:hAnsi="仿宋_GB2312" w:cs="仿宋_GB2312"/>
          <w:bCs/>
          <w:color w:val="auto"/>
          <w:sz w:val="32"/>
          <w:szCs w:val="32"/>
        </w:rPr>
      </w:pPr>
      <w:r>
        <w:rPr>
          <w:rFonts w:ascii="仿宋_GB2312" w:eastAsia="仿宋_GB2312" w:hAnsi="仿宋_GB2312" w:cs="仿宋_GB2312" w:hint="eastAsia"/>
          <w:bCs/>
          <w:color w:val="auto"/>
          <w:sz w:val="32"/>
          <w:szCs w:val="32"/>
          <w:shd w:val="clear" w:color="auto" w:fill="FFFFFF"/>
        </w:rPr>
        <w:t xml:space="preserve">　　长期停堆（运）：是指核设施运行期间一种较长时间的停堆（运）状态。在此状态下，核设施处于卸料状态，或处</w:t>
      </w:r>
      <w:r>
        <w:rPr>
          <w:rFonts w:ascii="仿宋_GB2312" w:eastAsia="仿宋_GB2312" w:hAnsi="仿宋_GB2312" w:cs="仿宋_GB2312" w:hint="eastAsia"/>
          <w:bCs/>
          <w:color w:val="auto"/>
          <w:sz w:val="32"/>
          <w:szCs w:val="32"/>
          <w:shd w:val="clear" w:color="auto" w:fill="FFFFFF"/>
        </w:rPr>
        <w:lastRenderedPageBreak/>
        <w:t>于深度次临界状态且无需采取冷却措施，核设施不必采取与正常运行要求完全一致的监测、试验、维护和检查等措施。</w:t>
      </w:r>
    </w:p>
    <w:p w:rsidR="008D7B78" w:rsidRDefault="00BA08A6">
      <w:pPr>
        <w:pStyle w:val="a4"/>
        <w:widowControl/>
        <w:spacing w:line="580" w:lineRule="exact"/>
        <w:ind w:firstLine="0"/>
        <w:rPr>
          <w:rFonts w:ascii="仿宋_GB2312" w:eastAsia="仿宋_GB2312" w:hAnsi="仿宋_GB2312" w:cs="仿宋_GB2312"/>
          <w:bCs/>
          <w:color w:val="auto"/>
          <w:sz w:val="32"/>
          <w:szCs w:val="32"/>
          <w:shd w:val="clear" w:color="auto" w:fill="FFFFFF"/>
        </w:rPr>
      </w:pPr>
      <w:r>
        <w:rPr>
          <w:rFonts w:ascii="仿宋_GB2312" w:eastAsia="仿宋_GB2312" w:hAnsi="仿宋_GB2312" w:cs="仿宋_GB2312" w:hint="eastAsia"/>
          <w:bCs/>
          <w:color w:val="auto"/>
          <w:sz w:val="32"/>
          <w:szCs w:val="32"/>
          <w:shd w:val="clear" w:color="auto" w:fill="FFFFFF"/>
        </w:rPr>
        <w:t xml:space="preserve">　　</w:t>
      </w:r>
      <w:r>
        <w:rPr>
          <w:rStyle w:val="a5"/>
          <w:rFonts w:ascii="仿宋_GB2312" w:eastAsia="仿宋_GB2312" w:hAnsi="仿宋_GB2312" w:cs="仿宋_GB2312" w:hint="eastAsia"/>
          <w:b w:val="0"/>
          <w:bCs/>
          <w:color w:val="auto"/>
          <w:sz w:val="32"/>
          <w:szCs w:val="32"/>
          <w:shd w:val="clear" w:color="auto" w:fill="FFFFFF"/>
        </w:rPr>
        <w:t>第三十四条</w:t>
      </w:r>
      <w:r>
        <w:rPr>
          <w:rFonts w:ascii="仿宋_GB2312" w:eastAsia="仿宋_GB2312" w:hAnsi="仿宋_GB2312" w:cs="仿宋_GB2312" w:hint="eastAsia"/>
          <w:bCs/>
          <w:color w:val="auto"/>
          <w:sz w:val="32"/>
          <w:szCs w:val="32"/>
          <w:shd w:val="clear" w:color="auto" w:fill="FFFFFF"/>
        </w:rPr>
        <w:t xml:space="preserve"> </w:t>
      </w:r>
      <w:r>
        <w:rPr>
          <w:rFonts w:ascii="仿宋_GB2312" w:eastAsia="仿宋_GB2312" w:hAnsi="仿宋_GB2312" w:cs="仿宋_GB2312" w:hint="eastAsia"/>
          <w:bCs/>
          <w:color w:val="auto"/>
          <w:sz w:val="32"/>
          <w:szCs w:val="32"/>
          <w:shd w:val="clear" w:color="auto" w:fill="FFFFFF"/>
        </w:rPr>
        <w:t>本规定自</w:t>
      </w:r>
      <w:r>
        <w:rPr>
          <w:rFonts w:ascii="仿宋_GB2312" w:eastAsia="仿宋_GB2312" w:hAnsi="仿宋_GB2312" w:cs="仿宋_GB2312" w:hint="eastAsia"/>
          <w:bCs/>
          <w:color w:val="auto"/>
          <w:sz w:val="32"/>
          <w:szCs w:val="32"/>
          <w:shd w:val="clear" w:color="auto" w:fill="FFFFFF"/>
        </w:rPr>
        <w:t>2019</w:t>
      </w:r>
      <w:r>
        <w:rPr>
          <w:rFonts w:ascii="仿宋_GB2312" w:eastAsia="仿宋_GB2312" w:hAnsi="仿宋_GB2312" w:cs="仿宋_GB2312" w:hint="eastAsia"/>
          <w:bCs/>
          <w:color w:val="auto"/>
          <w:sz w:val="32"/>
          <w:szCs w:val="32"/>
          <w:shd w:val="clear" w:color="auto" w:fill="FFFFFF"/>
        </w:rPr>
        <w:t>年</w:t>
      </w:r>
      <w:r>
        <w:rPr>
          <w:rFonts w:ascii="仿宋_GB2312" w:eastAsia="仿宋_GB2312" w:hAnsi="仿宋_GB2312" w:cs="仿宋_GB2312" w:hint="eastAsia"/>
          <w:bCs/>
          <w:color w:val="auto"/>
          <w:sz w:val="32"/>
          <w:szCs w:val="32"/>
          <w:shd w:val="clear" w:color="auto" w:fill="FFFFFF"/>
        </w:rPr>
        <w:t>10</w:t>
      </w:r>
      <w:r>
        <w:rPr>
          <w:rFonts w:ascii="仿宋_GB2312" w:eastAsia="仿宋_GB2312" w:hAnsi="仿宋_GB2312" w:cs="仿宋_GB2312" w:hint="eastAsia"/>
          <w:bCs/>
          <w:color w:val="auto"/>
          <w:sz w:val="32"/>
          <w:szCs w:val="32"/>
          <w:shd w:val="clear" w:color="auto" w:fill="FFFFFF"/>
        </w:rPr>
        <w:t>月</w:t>
      </w:r>
      <w:r>
        <w:rPr>
          <w:rFonts w:ascii="仿宋_GB2312" w:eastAsia="仿宋_GB2312" w:hAnsi="仿宋_GB2312" w:cs="仿宋_GB2312" w:hint="eastAsia"/>
          <w:bCs/>
          <w:color w:val="auto"/>
          <w:sz w:val="32"/>
          <w:szCs w:val="32"/>
          <w:shd w:val="clear" w:color="auto" w:fill="FFFFFF"/>
        </w:rPr>
        <w:t>1</w:t>
      </w:r>
      <w:r>
        <w:rPr>
          <w:rFonts w:ascii="仿宋_GB2312" w:eastAsia="仿宋_GB2312" w:hAnsi="仿宋_GB2312" w:cs="仿宋_GB2312" w:hint="eastAsia"/>
          <w:bCs/>
          <w:color w:val="auto"/>
          <w:sz w:val="32"/>
          <w:szCs w:val="32"/>
          <w:shd w:val="clear" w:color="auto" w:fill="FFFFFF"/>
        </w:rPr>
        <w:t>日起施行。</w:t>
      </w:r>
      <w:r>
        <w:rPr>
          <w:rFonts w:ascii="仿宋_GB2312" w:eastAsia="仿宋_GB2312" w:hAnsi="仿宋_GB2312" w:cs="仿宋_GB2312" w:hint="eastAsia"/>
          <w:bCs/>
          <w:color w:val="auto"/>
          <w:sz w:val="32"/>
          <w:szCs w:val="32"/>
          <w:shd w:val="clear" w:color="auto" w:fill="FFFFFF"/>
        </w:rPr>
        <w:t>1993</w:t>
      </w:r>
      <w:r>
        <w:rPr>
          <w:rFonts w:ascii="仿宋_GB2312" w:eastAsia="仿宋_GB2312" w:hAnsi="仿宋_GB2312" w:cs="仿宋_GB2312" w:hint="eastAsia"/>
          <w:bCs/>
          <w:color w:val="auto"/>
          <w:sz w:val="32"/>
          <w:szCs w:val="32"/>
          <w:shd w:val="clear" w:color="auto" w:fill="FFFFFF"/>
        </w:rPr>
        <w:t>年</w:t>
      </w:r>
      <w:r>
        <w:rPr>
          <w:rFonts w:ascii="仿宋_GB2312" w:eastAsia="仿宋_GB2312" w:hAnsi="仿宋_GB2312" w:cs="仿宋_GB2312" w:hint="eastAsia"/>
          <w:bCs/>
          <w:color w:val="auto"/>
          <w:sz w:val="32"/>
          <w:szCs w:val="32"/>
          <w:shd w:val="clear" w:color="auto" w:fill="FFFFFF"/>
        </w:rPr>
        <w:t>12</w:t>
      </w:r>
      <w:r>
        <w:rPr>
          <w:rFonts w:ascii="仿宋_GB2312" w:eastAsia="仿宋_GB2312" w:hAnsi="仿宋_GB2312" w:cs="仿宋_GB2312" w:hint="eastAsia"/>
          <w:bCs/>
          <w:color w:val="auto"/>
          <w:sz w:val="32"/>
          <w:szCs w:val="32"/>
          <w:shd w:val="clear" w:color="auto" w:fill="FFFFFF"/>
        </w:rPr>
        <w:t>月</w:t>
      </w:r>
      <w:r>
        <w:rPr>
          <w:rFonts w:ascii="仿宋_GB2312" w:eastAsia="仿宋_GB2312" w:hAnsi="仿宋_GB2312" w:cs="仿宋_GB2312" w:hint="eastAsia"/>
          <w:bCs/>
          <w:color w:val="auto"/>
          <w:sz w:val="32"/>
          <w:szCs w:val="32"/>
          <w:shd w:val="clear" w:color="auto" w:fill="FFFFFF"/>
        </w:rPr>
        <w:t>31</w:t>
      </w:r>
      <w:r>
        <w:rPr>
          <w:rFonts w:ascii="仿宋_GB2312" w:eastAsia="仿宋_GB2312" w:hAnsi="仿宋_GB2312" w:cs="仿宋_GB2312" w:hint="eastAsia"/>
          <w:bCs/>
          <w:color w:val="auto"/>
          <w:sz w:val="32"/>
          <w:szCs w:val="32"/>
          <w:shd w:val="clear" w:color="auto" w:fill="FFFFFF"/>
        </w:rPr>
        <w:t>日国家核安全局发布的《核电厂安全许可证件的申请和颁发》、</w:t>
      </w:r>
      <w:r>
        <w:rPr>
          <w:rFonts w:ascii="仿宋_GB2312" w:eastAsia="仿宋_GB2312" w:hAnsi="仿宋_GB2312" w:cs="仿宋_GB2312" w:hint="eastAsia"/>
          <w:bCs/>
          <w:color w:val="auto"/>
          <w:sz w:val="32"/>
          <w:szCs w:val="32"/>
          <w:shd w:val="clear" w:color="auto" w:fill="FFFFFF"/>
        </w:rPr>
        <w:t>2006</w:t>
      </w:r>
      <w:r>
        <w:rPr>
          <w:rFonts w:ascii="仿宋_GB2312" w:eastAsia="仿宋_GB2312" w:hAnsi="仿宋_GB2312" w:cs="仿宋_GB2312" w:hint="eastAsia"/>
          <w:bCs/>
          <w:color w:val="auto"/>
          <w:sz w:val="32"/>
          <w:szCs w:val="32"/>
          <w:shd w:val="clear" w:color="auto" w:fill="FFFFFF"/>
        </w:rPr>
        <w:t>年</w:t>
      </w:r>
      <w:r>
        <w:rPr>
          <w:rFonts w:ascii="仿宋_GB2312" w:eastAsia="仿宋_GB2312" w:hAnsi="仿宋_GB2312" w:cs="仿宋_GB2312" w:hint="eastAsia"/>
          <w:bCs/>
          <w:color w:val="auto"/>
          <w:sz w:val="32"/>
          <w:szCs w:val="32"/>
          <w:shd w:val="clear" w:color="auto" w:fill="FFFFFF"/>
        </w:rPr>
        <w:t>1</w:t>
      </w:r>
      <w:r>
        <w:rPr>
          <w:rFonts w:ascii="仿宋_GB2312" w:eastAsia="仿宋_GB2312" w:hAnsi="仿宋_GB2312" w:cs="仿宋_GB2312" w:hint="eastAsia"/>
          <w:bCs/>
          <w:color w:val="auto"/>
          <w:sz w:val="32"/>
          <w:szCs w:val="32"/>
          <w:shd w:val="clear" w:color="auto" w:fill="FFFFFF"/>
        </w:rPr>
        <w:t>月</w:t>
      </w:r>
      <w:r>
        <w:rPr>
          <w:rFonts w:ascii="仿宋_GB2312" w:eastAsia="仿宋_GB2312" w:hAnsi="仿宋_GB2312" w:cs="仿宋_GB2312" w:hint="eastAsia"/>
          <w:bCs/>
          <w:color w:val="auto"/>
          <w:sz w:val="32"/>
          <w:szCs w:val="32"/>
          <w:shd w:val="clear" w:color="auto" w:fill="FFFFFF"/>
        </w:rPr>
        <w:t>28</w:t>
      </w:r>
      <w:r>
        <w:rPr>
          <w:rFonts w:ascii="仿宋_GB2312" w:eastAsia="仿宋_GB2312" w:hAnsi="仿宋_GB2312" w:cs="仿宋_GB2312" w:hint="eastAsia"/>
          <w:bCs/>
          <w:color w:val="auto"/>
          <w:sz w:val="32"/>
          <w:szCs w:val="32"/>
          <w:shd w:val="clear" w:color="auto" w:fill="FFFFFF"/>
        </w:rPr>
        <w:t>日国家核安全局发布的《研究堆安全许可证件的申请和颁发规定》同时废止。</w:t>
      </w: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8D7B78">
      <w:pPr>
        <w:pStyle w:val="a4"/>
        <w:widowControl/>
        <w:spacing w:line="580" w:lineRule="exact"/>
        <w:rPr>
          <w:rFonts w:ascii="仿宋_GB2312" w:eastAsia="仿宋_GB2312" w:hAnsi="仿宋_GB2312" w:cs="仿宋_GB2312"/>
          <w:bCs/>
          <w:color w:val="auto"/>
          <w:sz w:val="32"/>
          <w:szCs w:val="32"/>
          <w:shd w:val="clear" w:color="auto" w:fill="FFFFFF"/>
        </w:rPr>
      </w:pPr>
    </w:p>
    <w:p w:rsidR="008D7B78" w:rsidRDefault="00BA08A6">
      <w:pPr>
        <w:adjustRightInd w:val="0"/>
        <w:snapToGrid w:val="0"/>
        <w:jc w:val="left"/>
        <w:rPr>
          <w:rFonts w:ascii="黑体" w:eastAsia="黑体" w:hAnsi="黑体"/>
          <w:szCs w:val="32"/>
        </w:rPr>
      </w:pPr>
      <w:r>
        <w:rPr>
          <w:rFonts w:ascii="黑体" w:eastAsia="黑体" w:hAnsi="黑体" w:hint="eastAsia"/>
          <w:szCs w:val="32"/>
        </w:rPr>
        <w:t>附表一</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617"/>
        <w:gridCol w:w="6443"/>
      </w:tblGrid>
      <w:tr w:rsidR="008D7B78">
        <w:trPr>
          <w:trHeight w:val="679"/>
        </w:trPr>
        <w:tc>
          <w:tcPr>
            <w:tcW w:w="9060" w:type="dxa"/>
            <w:gridSpan w:val="2"/>
            <w:vAlign w:val="center"/>
          </w:tcPr>
          <w:p w:rsidR="008D7B78" w:rsidRDefault="00BA08A6">
            <w:pPr>
              <w:adjustRightInd w:val="0"/>
              <w:snapToGrid w:val="0"/>
              <w:jc w:val="center"/>
              <w:rPr>
                <w:rFonts w:ascii="宋体" w:eastAsia="宋体" w:hAnsi="宋体"/>
                <w:szCs w:val="21"/>
              </w:rPr>
            </w:pPr>
            <w:r>
              <w:rPr>
                <w:rFonts w:ascii="宋体" w:eastAsia="宋体" w:hAnsi="宋体"/>
                <w:szCs w:val="21"/>
              </w:rPr>
              <w:t>核</w:t>
            </w:r>
            <w:r>
              <w:rPr>
                <w:rFonts w:ascii="宋体" w:eastAsia="宋体" w:hAnsi="宋体" w:hint="eastAsia"/>
                <w:szCs w:val="21"/>
              </w:rPr>
              <w:t>设施</w:t>
            </w:r>
            <w:r>
              <w:rPr>
                <w:rFonts w:ascii="宋体" w:eastAsia="宋体" w:hAnsi="宋体"/>
                <w:szCs w:val="21"/>
              </w:rPr>
              <w:t>场址选择审查申请书</w:t>
            </w:r>
            <w:r>
              <w:rPr>
                <w:rFonts w:ascii="宋体" w:eastAsia="宋体" w:hAnsi="宋体" w:hint="eastAsia"/>
                <w:szCs w:val="21"/>
              </w:rPr>
              <w:t>（样表）</w:t>
            </w:r>
          </w:p>
        </w:tc>
      </w:tr>
      <w:tr w:rsidR="008D7B78">
        <w:trPr>
          <w:trHeight w:val="679"/>
        </w:trPr>
        <w:tc>
          <w:tcPr>
            <w:tcW w:w="2617"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申请单位名称</w:t>
            </w:r>
          </w:p>
        </w:tc>
        <w:tc>
          <w:tcPr>
            <w:tcW w:w="6443" w:type="dxa"/>
            <w:vAlign w:val="center"/>
          </w:tcPr>
          <w:p w:rsidR="008D7B78" w:rsidRDefault="008D7B78">
            <w:pPr>
              <w:adjustRightInd w:val="0"/>
              <w:snapToGrid w:val="0"/>
              <w:rPr>
                <w:rFonts w:ascii="宋体" w:eastAsia="宋体" w:hAnsi="宋体"/>
                <w:szCs w:val="21"/>
              </w:rPr>
            </w:pPr>
          </w:p>
        </w:tc>
      </w:tr>
      <w:tr w:rsidR="008D7B78">
        <w:trPr>
          <w:trHeight w:val="679"/>
        </w:trPr>
        <w:tc>
          <w:tcPr>
            <w:tcW w:w="2617"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统一社会信用代码</w:t>
            </w:r>
          </w:p>
        </w:tc>
        <w:tc>
          <w:tcPr>
            <w:tcW w:w="6443" w:type="dxa"/>
            <w:vAlign w:val="center"/>
          </w:tcPr>
          <w:p w:rsidR="008D7B78" w:rsidRDefault="008D7B78">
            <w:pPr>
              <w:adjustRightInd w:val="0"/>
              <w:snapToGrid w:val="0"/>
              <w:rPr>
                <w:rFonts w:ascii="宋体" w:eastAsia="宋体" w:hAnsi="宋体"/>
                <w:szCs w:val="21"/>
              </w:rPr>
            </w:pPr>
          </w:p>
        </w:tc>
      </w:tr>
      <w:tr w:rsidR="008D7B78">
        <w:trPr>
          <w:trHeight w:val="1329"/>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法定代表人姓名</w:t>
            </w:r>
            <w:r>
              <w:rPr>
                <w:rFonts w:ascii="宋体" w:eastAsia="宋体" w:hAnsi="宋体" w:hint="eastAsia"/>
                <w:szCs w:val="21"/>
              </w:rPr>
              <w:t xml:space="preserve">                      </w:t>
            </w:r>
            <w:r>
              <w:rPr>
                <w:rFonts w:ascii="宋体" w:eastAsia="宋体" w:hAnsi="宋体" w:hint="eastAsia"/>
                <w:szCs w:val="21"/>
              </w:rPr>
              <w:t>职务</w:t>
            </w:r>
            <w:r>
              <w:rPr>
                <w:rFonts w:ascii="宋体" w:eastAsia="宋体" w:hAnsi="宋体" w:hint="eastAsia"/>
                <w:szCs w:val="21"/>
              </w:rPr>
              <w:t xml:space="preserve">             </w:t>
            </w:r>
          </w:p>
          <w:p w:rsidR="008D7B78" w:rsidRDefault="00BA08A6">
            <w:pPr>
              <w:adjustRightInd w:val="0"/>
              <w:snapToGrid w:val="0"/>
              <w:rPr>
                <w:rFonts w:ascii="宋体" w:eastAsia="宋体" w:hAnsi="宋体"/>
                <w:szCs w:val="21"/>
              </w:rPr>
            </w:pPr>
            <w:r>
              <w:rPr>
                <w:rFonts w:ascii="宋体" w:eastAsia="宋体" w:hAnsi="宋体" w:hint="eastAsia"/>
                <w:szCs w:val="21"/>
              </w:rPr>
              <w:t>电话（传真）</w:t>
            </w:r>
          </w:p>
        </w:tc>
      </w:tr>
      <w:tr w:rsidR="008D7B78">
        <w:trPr>
          <w:trHeight w:val="797"/>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注册地址</w:t>
            </w:r>
            <w:r>
              <w:rPr>
                <w:rFonts w:ascii="宋体" w:eastAsia="宋体" w:hAnsi="宋体" w:hint="eastAsia"/>
                <w:szCs w:val="21"/>
              </w:rPr>
              <w:t xml:space="preserve">                            </w:t>
            </w:r>
            <w:r>
              <w:rPr>
                <w:rFonts w:ascii="宋体" w:eastAsia="宋体" w:hAnsi="宋体" w:hint="eastAsia"/>
                <w:szCs w:val="21"/>
              </w:rPr>
              <w:t>邮政编码</w:t>
            </w:r>
            <w:r>
              <w:rPr>
                <w:rFonts w:ascii="宋体" w:eastAsia="宋体" w:hAnsi="宋体" w:hint="eastAsia"/>
                <w:szCs w:val="21"/>
              </w:rPr>
              <w:t xml:space="preserve"> </w:t>
            </w:r>
          </w:p>
        </w:tc>
      </w:tr>
      <w:tr w:rsidR="008D7B78">
        <w:trPr>
          <w:trHeight w:val="679"/>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拟建核设施名称</w:t>
            </w:r>
            <w:r>
              <w:rPr>
                <w:rFonts w:ascii="宋体" w:eastAsia="宋体" w:hAnsi="宋体" w:hint="eastAsia"/>
                <w:szCs w:val="21"/>
              </w:rPr>
              <w:t xml:space="preserve">    </w:t>
            </w:r>
          </w:p>
        </w:tc>
      </w:tr>
      <w:tr w:rsidR="008D7B78">
        <w:trPr>
          <w:trHeight w:val="679"/>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拟建核设施类型和数量</w:t>
            </w:r>
            <w:r>
              <w:rPr>
                <w:rFonts w:ascii="宋体" w:eastAsia="宋体" w:hAnsi="宋体" w:hint="eastAsia"/>
                <w:szCs w:val="21"/>
              </w:rPr>
              <w:t xml:space="preserve">                  </w:t>
            </w:r>
          </w:p>
        </w:tc>
      </w:tr>
      <w:tr w:rsidR="008D7B78">
        <w:trPr>
          <w:trHeight w:val="712"/>
        </w:trPr>
        <w:tc>
          <w:tcPr>
            <w:tcW w:w="2617"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设计功率（热、电）</w:t>
            </w:r>
            <w:r>
              <w:rPr>
                <w:rFonts w:ascii="宋体" w:eastAsia="宋体" w:hAnsi="宋体"/>
                <w:szCs w:val="21"/>
              </w:rPr>
              <w:t>/</w:t>
            </w:r>
            <w:r>
              <w:rPr>
                <w:rFonts w:ascii="宋体" w:eastAsia="宋体" w:hAnsi="宋体" w:hint="eastAsia"/>
                <w:szCs w:val="21"/>
              </w:rPr>
              <w:t>生产能力</w:t>
            </w:r>
          </w:p>
        </w:tc>
        <w:tc>
          <w:tcPr>
            <w:tcW w:w="6443" w:type="dxa"/>
            <w:vAlign w:val="center"/>
          </w:tcPr>
          <w:p w:rsidR="008D7B78" w:rsidRDefault="008D7B78">
            <w:pPr>
              <w:adjustRightInd w:val="0"/>
              <w:snapToGrid w:val="0"/>
              <w:rPr>
                <w:rFonts w:ascii="宋体" w:eastAsia="宋体" w:hAnsi="宋体"/>
                <w:szCs w:val="21"/>
              </w:rPr>
            </w:pPr>
          </w:p>
        </w:tc>
      </w:tr>
      <w:tr w:rsidR="008D7B78">
        <w:trPr>
          <w:trHeight w:val="679"/>
        </w:trPr>
        <w:tc>
          <w:tcPr>
            <w:tcW w:w="2617"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lastRenderedPageBreak/>
              <w:t>场址所在地</w:t>
            </w:r>
          </w:p>
        </w:tc>
        <w:tc>
          <w:tcPr>
            <w:tcW w:w="6443" w:type="dxa"/>
            <w:vAlign w:val="center"/>
          </w:tcPr>
          <w:p w:rsidR="008D7B78" w:rsidRDefault="008D7B78">
            <w:pPr>
              <w:adjustRightInd w:val="0"/>
              <w:snapToGrid w:val="0"/>
              <w:rPr>
                <w:rFonts w:ascii="宋体" w:eastAsia="宋体" w:hAnsi="宋体"/>
                <w:szCs w:val="21"/>
              </w:rPr>
            </w:pPr>
          </w:p>
        </w:tc>
      </w:tr>
      <w:tr w:rsidR="008D7B78">
        <w:trPr>
          <w:trHeight w:val="679"/>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附件：</w:t>
            </w:r>
            <w:r>
              <w:rPr>
                <w:rFonts w:ascii="宋体" w:eastAsia="宋体" w:hAnsi="宋体" w:hint="eastAsia"/>
                <w:szCs w:val="21"/>
              </w:rPr>
              <w:t>1</w:t>
            </w:r>
            <w:r>
              <w:rPr>
                <w:rFonts w:ascii="宋体" w:eastAsia="宋体" w:hAnsi="宋体"/>
                <w:szCs w:val="21"/>
              </w:rPr>
              <w:t>.</w:t>
            </w:r>
            <w:r>
              <w:rPr>
                <w:rFonts w:ascii="宋体" w:eastAsia="宋体" w:hAnsi="宋体" w:hint="eastAsia"/>
                <w:szCs w:val="21"/>
              </w:rPr>
              <w:t>营运单位营业执照或登记证书复印件</w:t>
            </w:r>
          </w:p>
          <w:p w:rsidR="008D7B78" w:rsidRDefault="00BA08A6">
            <w:pPr>
              <w:adjustRightInd w:val="0"/>
              <w:snapToGrid w:val="0"/>
              <w:rPr>
                <w:rFonts w:ascii="宋体" w:eastAsia="宋体" w:hAnsi="宋体"/>
                <w:szCs w:val="21"/>
              </w:rPr>
            </w:pPr>
            <w:r>
              <w:rPr>
                <w:rFonts w:ascii="宋体" w:eastAsia="宋体" w:hAnsi="宋体" w:hint="eastAsia"/>
                <w:szCs w:val="21"/>
              </w:rPr>
              <w:t xml:space="preserve">      </w:t>
            </w:r>
            <w:r>
              <w:rPr>
                <w:rFonts w:ascii="宋体" w:eastAsia="宋体" w:hAnsi="宋体"/>
                <w:szCs w:val="21"/>
              </w:rPr>
              <w:t>2.</w:t>
            </w:r>
            <w:r>
              <w:rPr>
                <w:rFonts w:ascii="宋体" w:eastAsia="宋体" w:hAnsi="宋体" w:hint="eastAsia"/>
                <w:szCs w:val="21"/>
              </w:rPr>
              <w:t>法定代表人身份证件复印件</w:t>
            </w:r>
          </w:p>
        </w:tc>
      </w:tr>
      <w:tr w:rsidR="008D7B78">
        <w:trPr>
          <w:trHeight w:val="4687"/>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法定代表人保证：</w:t>
            </w:r>
          </w:p>
          <w:p w:rsidR="008D7B78" w:rsidRDefault="00BA08A6">
            <w:pPr>
              <w:adjustRightInd w:val="0"/>
              <w:snapToGrid w:val="0"/>
              <w:ind w:firstLine="396"/>
              <w:jc w:val="center"/>
              <w:rPr>
                <w:rFonts w:ascii="宋体" w:eastAsia="宋体" w:hAnsi="宋体"/>
                <w:szCs w:val="21"/>
              </w:rPr>
            </w:pPr>
            <w:r>
              <w:rPr>
                <w:rFonts w:ascii="宋体" w:eastAsia="宋体" w:hAnsi="宋体" w:hint="eastAsia"/>
                <w:szCs w:val="21"/>
              </w:rPr>
              <w:t>本申请书及提交的文件内容真实有效，否则愿承担法律责任。</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 xml:space="preserve"> </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法定代表人签字</w:t>
            </w:r>
          </w:p>
          <w:p w:rsidR="008D7B78" w:rsidRDefault="008D7B78">
            <w:pPr>
              <w:adjustRightInd w:val="0"/>
              <w:snapToGrid w:val="0"/>
              <w:ind w:firstLine="641"/>
              <w:jc w:val="center"/>
              <w:rPr>
                <w:rFonts w:ascii="宋体" w:eastAsia="宋体" w:hAnsi="宋体"/>
                <w:szCs w:val="21"/>
              </w:rPr>
            </w:pP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w:t>
            </w:r>
            <w:r>
              <w:rPr>
                <w:rFonts w:ascii="宋体" w:eastAsia="宋体" w:hAnsi="宋体" w:hint="eastAsia"/>
                <w:szCs w:val="21"/>
              </w:rPr>
              <w:t>申请单位公章</w:t>
            </w:r>
            <w:r>
              <w:rPr>
                <w:rFonts w:ascii="宋体" w:eastAsia="宋体" w:hAnsi="宋体" w:hint="eastAsia"/>
                <w:szCs w:val="21"/>
              </w:rPr>
              <w:t>)</w:t>
            </w:r>
          </w:p>
          <w:p w:rsidR="008D7B78" w:rsidRDefault="008D7B78">
            <w:pPr>
              <w:adjustRightInd w:val="0"/>
              <w:snapToGrid w:val="0"/>
              <w:ind w:firstLine="641"/>
              <w:jc w:val="center"/>
              <w:rPr>
                <w:rFonts w:ascii="宋体" w:eastAsia="宋体" w:hAnsi="宋体"/>
                <w:szCs w:val="21"/>
              </w:rPr>
            </w:pP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8D7B78" w:rsidRDefault="00BA08A6">
      <w:pPr>
        <w:adjustRightInd w:val="0"/>
        <w:snapToGrid w:val="0"/>
        <w:jc w:val="left"/>
        <w:rPr>
          <w:rFonts w:ascii="黑体" w:eastAsia="黑体" w:hAnsi="黑体"/>
          <w:szCs w:val="32"/>
        </w:rPr>
      </w:pPr>
      <w:r>
        <w:rPr>
          <w:rFonts w:ascii="黑体" w:eastAsia="黑体" w:hAnsi="黑体" w:hint="eastAsia"/>
          <w:szCs w:val="32"/>
        </w:rPr>
        <w:t>附表二</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742"/>
        <w:gridCol w:w="277"/>
        <w:gridCol w:w="6041"/>
      </w:tblGrid>
      <w:tr w:rsidR="008D7B78">
        <w:trPr>
          <w:trHeight w:val="622"/>
        </w:trPr>
        <w:tc>
          <w:tcPr>
            <w:tcW w:w="9060" w:type="dxa"/>
            <w:gridSpan w:val="3"/>
            <w:vAlign w:val="center"/>
          </w:tcPr>
          <w:p w:rsidR="008D7B78" w:rsidRDefault="00BA08A6">
            <w:pPr>
              <w:adjustRightInd w:val="0"/>
              <w:snapToGrid w:val="0"/>
              <w:jc w:val="center"/>
              <w:rPr>
                <w:rFonts w:ascii="宋体" w:eastAsia="宋体" w:hAnsi="宋体"/>
                <w:szCs w:val="21"/>
              </w:rPr>
            </w:pPr>
            <w:r>
              <w:rPr>
                <w:rFonts w:ascii="宋体" w:eastAsia="宋体" w:hAnsi="宋体" w:hint="eastAsia"/>
                <w:szCs w:val="21"/>
              </w:rPr>
              <w:t>核设施建造申请书（样表）</w:t>
            </w:r>
          </w:p>
        </w:tc>
      </w:tr>
      <w:tr w:rsidR="008D7B78">
        <w:trPr>
          <w:trHeight w:val="622"/>
        </w:trPr>
        <w:tc>
          <w:tcPr>
            <w:tcW w:w="3019"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营运单位名称</w:t>
            </w:r>
          </w:p>
        </w:tc>
        <w:tc>
          <w:tcPr>
            <w:tcW w:w="6041" w:type="dxa"/>
            <w:vAlign w:val="center"/>
          </w:tcPr>
          <w:p w:rsidR="008D7B78" w:rsidRDefault="008D7B78">
            <w:pPr>
              <w:adjustRightInd w:val="0"/>
              <w:snapToGrid w:val="0"/>
              <w:rPr>
                <w:rFonts w:ascii="宋体" w:eastAsia="宋体" w:hAnsi="宋体"/>
                <w:szCs w:val="21"/>
              </w:rPr>
            </w:pPr>
          </w:p>
        </w:tc>
      </w:tr>
      <w:tr w:rsidR="008D7B78">
        <w:trPr>
          <w:trHeight w:val="622"/>
        </w:trPr>
        <w:tc>
          <w:tcPr>
            <w:tcW w:w="3019"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统一社会信用代码</w:t>
            </w:r>
          </w:p>
        </w:tc>
        <w:tc>
          <w:tcPr>
            <w:tcW w:w="6041" w:type="dxa"/>
            <w:vAlign w:val="center"/>
          </w:tcPr>
          <w:p w:rsidR="008D7B78" w:rsidRDefault="008D7B78">
            <w:pPr>
              <w:adjustRightInd w:val="0"/>
              <w:snapToGrid w:val="0"/>
              <w:rPr>
                <w:rFonts w:ascii="宋体" w:eastAsia="宋体" w:hAnsi="宋体"/>
                <w:szCs w:val="21"/>
              </w:rPr>
            </w:pPr>
          </w:p>
        </w:tc>
      </w:tr>
      <w:tr w:rsidR="008D7B78">
        <w:trPr>
          <w:trHeight w:val="735"/>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注册地址</w:t>
            </w:r>
            <w:r>
              <w:rPr>
                <w:rFonts w:ascii="宋体" w:eastAsia="宋体" w:hAnsi="宋体" w:hint="eastAsia"/>
                <w:szCs w:val="21"/>
              </w:rPr>
              <w:t xml:space="preserve">                           </w:t>
            </w:r>
            <w:r>
              <w:rPr>
                <w:rFonts w:ascii="宋体" w:eastAsia="宋体" w:hAnsi="宋体" w:hint="eastAsia"/>
                <w:szCs w:val="21"/>
              </w:rPr>
              <w:t>邮政编码</w:t>
            </w:r>
            <w:r>
              <w:rPr>
                <w:rFonts w:ascii="宋体" w:eastAsia="宋体" w:hAnsi="宋体" w:hint="eastAsia"/>
                <w:szCs w:val="21"/>
              </w:rPr>
              <w:t xml:space="preserve"> </w:t>
            </w:r>
          </w:p>
        </w:tc>
      </w:tr>
      <w:tr w:rsidR="008D7B78">
        <w:trPr>
          <w:trHeight w:val="539"/>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法定代表人姓名</w:t>
            </w:r>
            <w:r>
              <w:rPr>
                <w:rFonts w:ascii="宋体" w:eastAsia="宋体" w:hAnsi="宋体" w:hint="eastAsia"/>
                <w:szCs w:val="21"/>
              </w:rPr>
              <w:t xml:space="preserve">                     </w:t>
            </w:r>
            <w:r>
              <w:rPr>
                <w:rFonts w:ascii="宋体" w:eastAsia="宋体" w:hAnsi="宋体" w:hint="eastAsia"/>
                <w:szCs w:val="21"/>
              </w:rPr>
              <w:t>职务</w:t>
            </w:r>
            <w:r>
              <w:rPr>
                <w:rFonts w:ascii="宋体" w:eastAsia="宋体" w:hAnsi="宋体" w:hint="eastAsia"/>
                <w:szCs w:val="21"/>
              </w:rPr>
              <w:t xml:space="preserve">             </w:t>
            </w:r>
          </w:p>
          <w:p w:rsidR="008D7B78" w:rsidRDefault="00BA08A6">
            <w:pPr>
              <w:adjustRightInd w:val="0"/>
              <w:snapToGrid w:val="0"/>
              <w:rPr>
                <w:rFonts w:ascii="宋体" w:eastAsia="宋体" w:hAnsi="宋体"/>
                <w:szCs w:val="21"/>
              </w:rPr>
            </w:pPr>
            <w:r>
              <w:rPr>
                <w:rFonts w:ascii="宋体" w:eastAsia="宋体" w:hAnsi="宋体" w:hint="eastAsia"/>
                <w:szCs w:val="21"/>
              </w:rPr>
              <w:t>电话（传真）</w:t>
            </w:r>
          </w:p>
        </w:tc>
      </w:tr>
      <w:tr w:rsidR="008D7B78">
        <w:trPr>
          <w:trHeight w:val="533"/>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核设施名称</w:t>
            </w:r>
            <w:r>
              <w:rPr>
                <w:rFonts w:ascii="宋体" w:eastAsia="宋体" w:hAnsi="宋体" w:hint="eastAsia"/>
                <w:szCs w:val="21"/>
              </w:rPr>
              <w:t xml:space="preserve">          </w:t>
            </w:r>
            <w:r>
              <w:rPr>
                <w:rFonts w:ascii="宋体" w:eastAsia="宋体" w:hAnsi="宋体" w:hint="eastAsia"/>
                <w:szCs w:val="21"/>
              </w:rPr>
              <w:t xml:space="preserve">               </w:t>
            </w:r>
            <w:r>
              <w:rPr>
                <w:rFonts w:ascii="宋体" w:eastAsia="宋体" w:hAnsi="宋体" w:hint="eastAsia"/>
                <w:szCs w:val="21"/>
              </w:rPr>
              <w:t>编号</w:t>
            </w:r>
          </w:p>
        </w:tc>
      </w:tr>
      <w:tr w:rsidR="008D7B78">
        <w:trPr>
          <w:trHeight w:val="672"/>
        </w:trPr>
        <w:tc>
          <w:tcPr>
            <w:tcW w:w="2742" w:type="dxa"/>
            <w:vMerge w:val="restart"/>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核设施类型和数量</w:t>
            </w:r>
            <w:r>
              <w:rPr>
                <w:rFonts w:ascii="宋体" w:eastAsia="宋体" w:hAnsi="宋体" w:hint="eastAsia"/>
                <w:szCs w:val="21"/>
              </w:rPr>
              <w:t xml:space="preserve"> </w:t>
            </w:r>
          </w:p>
        </w:tc>
        <w:tc>
          <w:tcPr>
            <w:tcW w:w="6318"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主体设施</w:t>
            </w:r>
          </w:p>
        </w:tc>
      </w:tr>
      <w:tr w:rsidR="008D7B78">
        <w:trPr>
          <w:trHeight w:val="631"/>
        </w:trPr>
        <w:tc>
          <w:tcPr>
            <w:tcW w:w="2742" w:type="dxa"/>
            <w:vMerge/>
            <w:vAlign w:val="center"/>
          </w:tcPr>
          <w:p w:rsidR="008D7B78" w:rsidRDefault="008D7B78">
            <w:pPr>
              <w:adjustRightInd w:val="0"/>
              <w:snapToGrid w:val="0"/>
              <w:rPr>
                <w:rFonts w:ascii="宋体" w:eastAsia="宋体" w:hAnsi="宋体"/>
                <w:szCs w:val="21"/>
              </w:rPr>
            </w:pPr>
          </w:p>
        </w:tc>
        <w:tc>
          <w:tcPr>
            <w:tcW w:w="6318"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配套设施</w:t>
            </w:r>
          </w:p>
        </w:tc>
      </w:tr>
      <w:tr w:rsidR="008D7B78">
        <w:trPr>
          <w:trHeight w:val="499"/>
        </w:trPr>
        <w:tc>
          <w:tcPr>
            <w:tcW w:w="2742"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使用目的</w:t>
            </w:r>
          </w:p>
        </w:tc>
        <w:tc>
          <w:tcPr>
            <w:tcW w:w="6318" w:type="dxa"/>
            <w:gridSpan w:val="2"/>
            <w:vAlign w:val="center"/>
          </w:tcPr>
          <w:p w:rsidR="008D7B78" w:rsidRDefault="008D7B78">
            <w:pPr>
              <w:adjustRightInd w:val="0"/>
              <w:snapToGrid w:val="0"/>
              <w:rPr>
                <w:rFonts w:ascii="宋体" w:eastAsia="宋体" w:hAnsi="宋体"/>
                <w:szCs w:val="21"/>
              </w:rPr>
            </w:pPr>
          </w:p>
        </w:tc>
      </w:tr>
      <w:tr w:rsidR="008D7B78">
        <w:trPr>
          <w:trHeight w:val="689"/>
        </w:trPr>
        <w:tc>
          <w:tcPr>
            <w:tcW w:w="2742" w:type="dxa"/>
            <w:vAlign w:val="center"/>
          </w:tcPr>
          <w:p w:rsidR="008D7B78" w:rsidRDefault="00BA08A6">
            <w:pPr>
              <w:adjustRightInd w:val="0"/>
              <w:snapToGrid w:val="0"/>
              <w:rPr>
                <w:rFonts w:ascii="宋体" w:eastAsia="宋体" w:hAnsi="宋体"/>
                <w:spacing w:val="6"/>
                <w:szCs w:val="21"/>
              </w:rPr>
            </w:pPr>
            <w:r>
              <w:rPr>
                <w:rFonts w:ascii="宋体" w:eastAsia="宋体" w:hAnsi="宋体" w:hint="eastAsia"/>
                <w:spacing w:val="6"/>
                <w:szCs w:val="21"/>
              </w:rPr>
              <w:t>设计功率（热、电）</w:t>
            </w:r>
            <w:r>
              <w:rPr>
                <w:rFonts w:ascii="宋体" w:eastAsia="宋体" w:hAnsi="宋体"/>
                <w:spacing w:val="6"/>
                <w:szCs w:val="21"/>
              </w:rPr>
              <w:t>/</w:t>
            </w:r>
            <w:r>
              <w:rPr>
                <w:rFonts w:ascii="宋体" w:eastAsia="宋体" w:hAnsi="宋体" w:hint="eastAsia"/>
                <w:spacing w:val="6"/>
                <w:szCs w:val="21"/>
              </w:rPr>
              <w:t>生产能力</w:t>
            </w:r>
          </w:p>
        </w:tc>
        <w:tc>
          <w:tcPr>
            <w:tcW w:w="6318" w:type="dxa"/>
            <w:gridSpan w:val="2"/>
            <w:vAlign w:val="center"/>
          </w:tcPr>
          <w:p w:rsidR="008D7B78" w:rsidRDefault="008D7B78">
            <w:pPr>
              <w:adjustRightInd w:val="0"/>
              <w:snapToGrid w:val="0"/>
              <w:rPr>
                <w:rFonts w:ascii="宋体" w:eastAsia="宋体" w:hAnsi="宋体"/>
                <w:szCs w:val="21"/>
              </w:rPr>
            </w:pPr>
          </w:p>
        </w:tc>
      </w:tr>
      <w:tr w:rsidR="008D7B78">
        <w:trPr>
          <w:trHeight w:val="475"/>
        </w:trPr>
        <w:tc>
          <w:tcPr>
            <w:tcW w:w="2742"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核设施所在地</w:t>
            </w:r>
          </w:p>
        </w:tc>
        <w:tc>
          <w:tcPr>
            <w:tcW w:w="6318" w:type="dxa"/>
            <w:gridSpan w:val="2"/>
            <w:vAlign w:val="center"/>
          </w:tcPr>
          <w:p w:rsidR="008D7B78" w:rsidRDefault="008D7B78">
            <w:pPr>
              <w:adjustRightInd w:val="0"/>
              <w:snapToGrid w:val="0"/>
              <w:rPr>
                <w:rFonts w:ascii="宋体" w:eastAsia="宋体" w:hAnsi="宋体"/>
                <w:szCs w:val="21"/>
              </w:rPr>
            </w:pPr>
          </w:p>
        </w:tc>
      </w:tr>
      <w:tr w:rsidR="008D7B78">
        <w:trPr>
          <w:trHeight w:val="512"/>
        </w:trPr>
        <w:tc>
          <w:tcPr>
            <w:tcW w:w="2742"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预计开工时间</w:t>
            </w:r>
          </w:p>
        </w:tc>
        <w:tc>
          <w:tcPr>
            <w:tcW w:w="6318" w:type="dxa"/>
            <w:gridSpan w:val="2"/>
            <w:vAlign w:val="center"/>
          </w:tcPr>
          <w:p w:rsidR="008D7B78" w:rsidRDefault="008D7B78">
            <w:pPr>
              <w:adjustRightInd w:val="0"/>
              <w:snapToGrid w:val="0"/>
              <w:rPr>
                <w:rFonts w:ascii="宋体" w:eastAsia="宋体" w:hAnsi="宋体"/>
                <w:szCs w:val="21"/>
              </w:rPr>
            </w:pPr>
          </w:p>
        </w:tc>
      </w:tr>
      <w:tr w:rsidR="008D7B78">
        <w:trPr>
          <w:trHeight w:val="1036"/>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lastRenderedPageBreak/>
              <w:t>附件：</w:t>
            </w:r>
            <w:r>
              <w:rPr>
                <w:rFonts w:ascii="宋体" w:eastAsia="宋体" w:hAnsi="宋体" w:hint="eastAsia"/>
                <w:szCs w:val="21"/>
              </w:rPr>
              <w:t>1</w:t>
            </w:r>
            <w:r>
              <w:rPr>
                <w:rFonts w:ascii="宋体" w:eastAsia="宋体" w:hAnsi="宋体"/>
                <w:szCs w:val="21"/>
              </w:rPr>
              <w:t>.</w:t>
            </w:r>
            <w:r>
              <w:rPr>
                <w:rFonts w:ascii="宋体" w:eastAsia="宋体" w:hAnsi="宋体" w:hint="eastAsia"/>
                <w:szCs w:val="21"/>
              </w:rPr>
              <w:t>营运单位营业执照或登记证书复印件</w:t>
            </w:r>
          </w:p>
          <w:p w:rsidR="008D7B78" w:rsidRDefault="00BA08A6">
            <w:pPr>
              <w:adjustRightInd w:val="0"/>
              <w:snapToGrid w:val="0"/>
              <w:rPr>
                <w:rFonts w:ascii="宋体" w:eastAsia="宋体" w:hAnsi="宋体"/>
                <w:szCs w:val="21"/>
              </w:rPr>
            </w:pPr>
            <w:r>
              <w:rPr>
                <w:rFonts w:ascii="宋体" w:eastAsia="宋体" w:hAnsi="宋体" w:hint="eastAsia"/>
                <w:szCs w:val="21"/>
              </w:rPr>
              <w:t xml:space="preserve">      </w:t>
            </w:r>
            <w:r>
              <w:rPr>
                <w:rFonts w:ascii="宋体" w:eastAsia="宋体" w:hAnsi="宋体"/>
                <w:szCs w:val="21"/>
              </w:rPr>
              <w:t>2.</w:t>
            </w:r>
            <w:r>
              <w:rPr>
                <w:rFonts w:ascii="宋体" w:eastAsia="宋体" w:hAnsi="宋体" w:hint="eastAsia"/>
                <w:szCs w:val="21"/>
              </w:rPr>
              <w:t>法定代表人身份证件复印件</w:t>
            </w:r>
          </w:p>
        </w:tc>
      </w:tr>
      <w:tr w:rsidR="008D7B78">
        <w:trPr>
          <w:trHeight w:val="4087"/>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法定代表人保证：</w:t>
            </w:r>
          </w:p>
          <w:p w:rsidR="008D7B78" w:rsidRDefault="00BA08A6">
            <w:pPr>
              <w:adjustRightInd w:val="0"/>
              <w:snapToGrid w:val="0"/>
              <w:ind w:firstLine="396"/>
              <w:jc w:val="center"/>
              <w:rPr>
                <w:rFonts w:ascii="宋体" w:eastAsia="宋体" w:hAnsi="宋体"/>
                <w:szCs w:val="21"/>
              </w:rPr>
            </w:pPr>
            <w:r>
              <w:rPr>
                <w:rFonts w:ascii="宋体" w:eastAsia="宋体" w:hAnsi="宋体" w:hint="eastAsia"/>
                <w:szCs w:val="21"/>
              </w:rPr>
              <w:t>本申请书及提交的文件内容真实有效，否则愿承担法律责任。</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法定代表人签字</w:t>
            </w:r>
          </w:p>
          <w:p w:rsidR="008D7B78" w:rsidRDefault="008D7B78">
            <w:pPr>
              <w:adjustRightInd w:val="0"/>
              <w:snapToGrid w:val="0"/>
              <w:ind w:firstLine="641"/>
              <w:jc w:val="center"/>
              <w:rPr>
                <w:rFonts w:ascii="宋体" w:eastAsia="宋体" w:hAnsi="宋体"/>
                <w:szCs w:val="21"/>
              </w:rPr>
            </w:pP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w:t>
            </w:r>
            <w:r>
              <w:rPr>
                <w:rFonts w:ascii="宋体" w:eastAsia="宋体" w:hAnsi="宋体" w:hint="eastAsia"/>
                <w:szCs w:val="21"/>
              </w:rPr>
              <w:t>营运单位公章</w:t>
            </w:r>
            <w:r>
              <w:rPr>
                <w:rFonts w:ascii="宋体" w:eastAsia="宋体" w:hAnsi="宋体" w:hint="eastAsia"/>
                <w:szCs w:val="21"/>
              </w:rPr>
              <w:t>)</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8D7B78" w:rsidRDefault="00BA08A6">
      <w:pPr>
        <w:adjustRightInd w:val="0"/>
        <w:snapToGrid w:val="0"/>
        <w:jc w:val="left"/>
        <w:rPr>
          <w:rFonts w:ascii="黑体" w:eastAsia="黑体" w:hAnsi="黑体"/>
          <w:szCs w:val="32"/>
        </w:rPr>
      </w:pPr>
      <w:r>
        <w:rPr>
          <w:rFonts w:ascii="仿宋" w:eastAsia="仿宋" w:hAnsi="仿宋"/>
        </w:rPr>
        <w:br w:type="page"/>
      </w:r>
      <w:r>
        <w:rPr>
          <w:rFonts w:ascii="黑体" w:eastAsia="黑体" w:hAnsi="黑体" w:hint="eastAsia"/>
          <w:szCs w:val="32"/>
        </w:rPr>
        <w:lastRenderedPageBreak/>
        <w:t>附表三</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707"/>
        <w:gridCol w:w="6353"/>
      </w:tblGrid>
      <w:tr w:rsidR="008D7B78">
        <w:trPr>
          <w:trHeight w:val="566"/>
        </w:trPr>
        <w:tc>
          <w:tcPr>
            <w:tcW w:w="9060" w:type="dxa"/>
            <w:gridSpan w:val="2"/>
            <w:vAlign w:val="center"/>
          </w:tcPr>
          <w:p w:rsidR="008D7B78" w:rsidRDefault="00BA08A6">
            <w:pPr>
              <w:adjustRightInd w:val="0"/>
              <w:snapToGrid w:val="0"/>
              <w:jc w:val="center"/>
              <w:rPr>
                <w:rFonts w:ascii="宋体" w:eastAsia="宋体" w:hAnsi="宋体"/>
                <w:szCs w:val="21"/>
              </w:rPr>
            </w:pPr>
            <w:r>
              <w:rPr>
                <w:rFonts w:ascii="宋体" w:eastAsia="宋体" w:hAnsi="宋体" w:hint="eastAsia"/>
                <w:szCs w:val="21"/>
              </w:rPr>
              <w:t>核设施运行申请书（样表）</w:t>
            </w:r>
          </w:p>
        </w:tc>
      </w:tr>
      <w:tr w:rsidR="008D7B78">
        <w:trPr>
          <w:trHeight w:val="587"/>
        </w:trPr>
        <w:tc>
          <w:tcPr>
            <w:tcW w:w="2707"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营运单位名称</w:t>
            </w:r>
          </w:p>
        </w:tc>
        <w:tc>
          <w:tcPr>
            <w:tcW w:w="6353" w:type="dxa"/>
            <w:vAlign w:val="center"/>
          </w:tcPr>
          <w:p w:rsidR="008D7B78" w:rsidRDefault="008D7B78">
            <w:pPr>
              <w:adjustRightInd w:val="0"/>
              <w:snapToGrid w:val="0"/>
              <w:rPr>
                <w:rFonts w:ascii="宋体" w:eastAsia="宋体" w:hAnsi="宋体"/>
                <w:szCs w:val="21"/>
              </w:rPr>
            </w:pPr>
          </w:p>
        </w:tc>
      </w:tr>
      <w:tr w:rsidR="008D7B78">
        <w:trPr>
          <w:trHeight w:val="534"/>
        </w:trPr>
        <w:tc>
          <w:tcPr>
            <w:tcW w:w="2707"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统一社会信用代码</w:t>
            </w:r>
          </w:p>
        </w:tc>
        <w:tc>
          <w:tcPr>
            <w:tcW w:w="6353" w:type="dxa"/>
            <w:vAlign w:val="center"/>
          </w:tcPr>
          <w:p w:rsidR="008D7B78" w:rsidRDefault="008D7B78">
            <w:pPr>
              <w:adjustRightInd w:val="0"/>
              <w:snapToGrid w:val="0"/>
              <w:rPr>
                <w:rFonts w:ascii="宋体" w:eastAsia="宋体" w:hAnsi="宋体"/>
                <w:szCs w:val="21"/>
              </w:rPr>
            </w:pPr>
          </w:p>
        </w:tc>
      </w:tr>
      <w:tr w:rsidR="008D7B78">
        <w:trPr>
          <w:trHeight w:val="634"/>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注册地址</w:t>
            </w:r>
            <w:r>
              <w:rPr>
                <w:rFonts w:ascii="宋体" w:eastAsia="宋体" w:hAnsi="宋体" w:hint="eastAsia"/>
                <w:szCs w:val="21"/>
              </w:rPr>
              <w:t xml:space="preserve">                           </w:t>
            </w:r>
            <w:r>
              <w:rPr>
                <w:rFonts w:ascii="宋体" w:eastAsia="宋体" w:hAnsi="宋体" w:hint="eastAsia"/>
                <w:szCs w:val="21"/>
              </w:rPr>
              <w:t>邮政编码</w:t>
            </w:r>
            <w:r>
              <w:rPr>
                <w:rFonts w:ascii="宋体" w:eastAsia="宋体" w:hAnsi="宋体" w:hint="eastAsia"/>
                <w:szCs w:val="21"/>
              </w:rPr>
              <w:t xml:space="preserve"> </w:t>
            </w:r>
          </w:p>
        </w:tc>
      </w:tr>
      <w:tr w:rsidR="008D7B78">
        <w:trPr>
          <w:trHeight w:val="566"/>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法定代表人姓名</w:t>
            </w:r>
            <w:r>
              <w:rPr>
                <w:rFonts w:ascii="宋体" w:eastAsia="宋体" w:hAnsi="宋体" w:hint="eastAsia"/>
                <w:szCs w:val="21"/>
              </w:rPr>
              <w:t xml:space="preserve">                     </w:t>
            </w:r>
            <w:r>
              <w:rPr>
                <w:rFonts w:ascii="宋体" w:eastAsia="宋体" w:hAnsi="宋体" w:hint="eastAsia"/>
                <w:szCs w:val="21"/>
              </w:rPr>
              <w:t>职务</w:t>
            </w:r>
            <w:r>
              <w:rPr>
                <w:rFonts w:ascii="宋体" w:eastAsia="宋体" w:hAnsi="宋体" w:hint="eastAsia"/>
                <w:szCs w:val="21"/>
              </w:rPr>
              <w:t xml:space="preserve">             </w:t>
            </w:r>
          </w:p>
          <w:p w:rsidR="008D7B78" w:rsidRDefault="00BA08A6">
            <w:pPr>
              <w:adjustRightInd w:val="0"/>
              <w:snapToGrid w:val="0"/>
              <w:rPr>
                <w:rFonts w:ascii="宋体" w:eastAsia="宋体" w:hAnsi="宋体"/>
                <w:szCs w:val="21"/>
              </w:rPr>
            </w:pPr>
            <w:r>
              <w:rPr>
                <w:rFonts w:ascii="宋体" w:eastAsia="宋体" w:hAnsi="宋体" w:hint="eastAsia"/>
                <w:szCs w:val="21"/>
              </w:rPr>
              <w:t>电话（传真）</w:t>
            </w:r>
          </w:p>
        </w:tc>
      </w:tr>
      <w:tr w:rsidR="008D7B78">
        <w:trPr>
          <w:trHeight w:val="556"/>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核设施名称</w:t>
            </w:r>
            <w:r>
              <w:rPr>
                <w:rFonts w:ascii="宋体" w:eastAsia="宋体" w:hAnsi="宋体" w:hint="eastAsia"/>
                <w:szCs w:val="21"/>
              </w:rPr>
              <w:t xml:space="preserve">                         </w:t>
            </w:r>
            <w:r>
              <w:rPr>
                <w:rFonts w:ascii="宋体" w:eastAsia="宋体" w:hAnsi="宋体" w:hint="eastAsia"/>
                <w:szCs w:val="21"/>
              </w:rPr>
              <w:t>编号</w:t>
            </w:r>
          </w:p>
        </w:tc>
      </w:tr>
      <w:tr w:rsidR="008D7B78">
        <w:trPr>
          <w:trHeight w:val="585"/>
        </w:trPr>
        <w:tc>
          <w:tcPr>
            <w:tcW w:w="2707" w:type="dxa"/>
            <w:vMerge w:val="restart"/>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核设施类型和数量</w:t>
            </w:r>
            <w:r>
              <w:rPr>
                <w:rFonts w:ascii="宋体" w:eastAsia="宋体" w:hAnsi="宋体" w:hint="eastAsia"/>
                <w:szCs w:val="21"/>
              </w:rPr>
              <w:t xml:space="preserve"> </w:t>
            </w:r>
          </w:p>
        </w:tc>
        <w:tc>
          <w:tcPr>
            <w:tcW w:w="6353"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主体设施</w:t>
            </w:r>
          </w:p>
        </w:tc>
      </w:tr>
      <w:tr w:rsidR="008D7B78">
        <w:trPr>
          <w:trHeight w:val="566"/>
        </w:trPr>
        <w:tc>
          <w:tcPr>
            <w:tcW w:w="2707" w:type="dxa"/>
            <w:vMerge/>
            <w:vAlign w:val="center"/>
          </w:tcPr>
          <w:p w:rsidR="008D7B78" w:rsidRDefault="008D7B78">
            <w:pPr>
              <w:adjustRightInd w:val="0"/>
              <w:snapToGrid w:val="0"/>
              <w:rPr>
                <w:rFonts w:ascii="宋体" w:eastAsia="宋体" w:hAnsi="宋体"/>
                <w:szCs w:val="21"/>
              </w:rPr>
            </w:pPr>
          </w:p>
        </w:tc>
        <w:tc>
          <w:tcPr>
            <w:tcW w:w="6353"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配套设施</w:t>
            </w:r>
          </w:p>
        </w:tc>
      </w:tr>
      <w:tr w:rsidR="008D7B78">
        <w:trPr>
          <w:trHeight w:val="566"/>
        </w:trPr>
        <w:tc>
          <w:tcPr>
            <w:tcW w:w="2707"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使用目的</w:t>
            </w:r>
          </w:p>
        </w:tc>
        <w:tc>
          <w:tcPr>
            <w:tcW w:w="6353" w:type="dxa"/>
            <w:vAlign w:val="center"/>
          </w:tcPr>
          <w:p w:rsidR="008D7B78" w:rsidRDefault="008D7B78">
            <w:pPr>
              <w:adjustRightInd w:val="0"/>
              <w:snapToGrid w:val="0"/>
              <w:rPr>
                <w:rFonts w:ascii="宋体" w:eastAsia="宋体" w:hAnsi="宋体"/>
                <w:szCs w:val="21"/>
              </w:rPr>
            </w:pPr>
          </w:p>
        </w:tc>
      </w:tr>
      <w:tr w:rsidR="008D7B78">
        <w:trPr>
          <w:trHeight w:val="566"/>
        </w:trPr>
        <w:tc>
          <w:tcPr>
            <w:tcW w:w="2707" w:type="dxa"/>
            <w:vAlign w:val="center"/>
          </w:tcPr>
          <w:p w:rsidR="008D7B78" w:rsidRDefault="00BA08A6">
            <w:pPr>
              <w:adjustRightInd w:val="0"/>
              <w:snapToGrid w:val="0"/>
              <w:rPr>
                <w:rFonts w:ascii="宋体" w:eastAsia="宋体" w:hAnsi="宋体"/>
                <w:spacing w:val="6"/>
                <w:szCs w:val="21"/>
              </w:rPr>
            </w:pPr>
            <w:r>
              <w:rPr>
                <w:rFonts w:ascii="宋体" w:eastAsia="宋体" w:hAnsi="宋体" w:hint="eastAsia"/>
                <w:spacing w:val="6"/>
                <w:szCs w:val="21"/>
              </w:rPr>
              <w:t>设计功率（热、电）</w:t>
            </w:r>
            <w:r>
              <w:rPr>
                <w:rFonts w:ascii="宋体" w:eastAsia="宋体" w:hAnsi="宋体" w:hint="eastAsia"/>
                <w:spacing w:val="6"/>
                <w:szCs w:val="21"/>
              </w:rPr>
              <w:t>/</w:t>
            </w:r>
            <w:r>
              <w:rPr>
                <w:rFonts w:ascii="宋体" w:eastAsia="宋体" w:hAnsi="宋体" w:hint="eastAsia"/>
                <w:spacing w:val="6"/>
                <w:szCs w:val="21"/>
              </w:rPr>
              <w:t>生产能力</w:t>
            </w:r>
          </w:p>
        </w:tc>
        <w:tc>
          <w:tcPr>
            <w:tcW w:w="6353" w:type="dxa"/>
            <w:vAlign w:val="center"/>
          </w:tcPr>
          <w:p w:rsidR="008D7B78" w:rsidRDefault="008D7B78">
            <w:pPr>
              <w:adjustRightInd w:val="0"/>
              <w:snapToGrid w:val="0"/>
              <w:rPr>
                <w:rFonts w:ascii="宋体" w:eastAsia="宋体" w:hAnsi="宋体"/>
                <w:szCs w:val="21"/>
              </w:rPr>
            </w:pPr>
          </w:p>
        </w:tc>
      </w:tr>
      <w:tr w:rsidR="008D7B78">
        <w:trPr>
          <w:trHeight w:val="566"/>
        </w:trPr>
        <w:tc>
          <w:tcPr>
            <w:tcW w:w="2707"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核设施所在地</w:t>
            </w:r>
          </w:p>
        </w:tc>
        <w:tc>
          <w:tcPr>
            <w:tcW w:w="6353" w:type="dxa"/>
            <w:vAlign w:val="center"/>
          </w:tcPr>
          <w:p w:rsidR="008D7B78" w:rsidRDefault="008D7B78">
            <w:pPr>
              <w:adjustRightInd w:val="0"/>
              <w:snapToGrid w:val="0"/>
              <w:rPr>
                <w:rFonts w:ascii="宋体" w:eastAsia="宋体" w:hAnsi="宋体"/>
                <w:szCs w:val="21"/>
              </w:rPr>
            </w:pPr>
          </w:p>
        </w:tc>
      </w:tr>
      <w:tr w:rsidR="008D7B78">
        <w:trPr>
          <w:trHeight w:val="566"/>
        </w:trPr>
        <w:tc>
          <w:tcPr>
            <w:tcW w:w="2707"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预计首次装（投）</w:t>
            </w:r>
            <w:proofErr w:type="gramStart"/>
            <w:r>
              <w:rPr>
                <w:rFonts w:ascii="宋体" w:eastAsia="宋体" w:hAnsi="宋体" w:hint="eastAsia"/>
                <w:szCs w:val="21"/>
              </w:rPr>
              <w:t>料时间</w:t>
            </w:r>
            <w:proofErr w:type="gramEnd"/>
          </w:p>
        </w:tc>
        <w:tc>
          <w:tcPr>
            <w:tcW w:w="6353" w:type="dxa"/>
            <w:vAlign w:val="center"/>
          </w:tcPr>
          <w:p w:rsidR="008D7B78" w:rsidRDefault="008D7B78">
            <w:pPr>
              <w:adjustRightInd w:val="0"/>
              <w:snapToGrid w:val="0"/>
              <w:rPr>
                <w:rFonts w:ascii="宋体" w:eastAsia="宋体" w:hAnsi="宋体"/>
                <w:szCs w:val="21"/>
              </w:rPr>
            </w:pPr>
          </w:p>
        </w:tc>
      </w:tr>
      <w:tr w:rsidR="008D7B78">
        <w:trPr>
          <w:trHeight w:val="566"/>
        </w:trPr>
        <w:tc>
          <w:tcPr>
            <w:tcW w:w="2707"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设计寿期</w:t>
            </w:r>
          </w:p>
        </w:tc>
        <w:tc>
          <w:tcPr>
            <w:tcW w:w="6353" w:type="dxa"/>
            <w:vAlign w:val="center"/>
          </w:tcPr>
          <w:p w:rsidR="008D7B78" w:rsidRDefault="008D7B78">
            <w:pPr>
              <w:adjustRightInd w:val="0"/>
              <w:snapToGrid w:val="0"/>
              <w:rPr>
                <w:rFonts w:ascii="宋体" w:eastAsia="宋体" w:hAnsi="宋体"/>
                <w:szCs w:val="21"/>
              </w:rPr>
            </w:pPr>
          </w:p>
        </w:tc>
      </w:tr>
      <w:tr w:rsidR="008D7B78">
        <w:trPr>
          <w:trHeight w:val="1074"/>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附件：</w:t>
            </w:r>
            <w:r>
              <w:rPr>
                <w:rFonts w:ascii="宋体" w:eastAsia="宋体" w:hAnsi="宋体" w:hint="eastAsia"/>
                <w:szCs w:val="21"/>
              </w:rPr>
              <w:t>1</w:t>
            </w:r>
            <w:r>
              <w:rPr>
                <w:rFonts w:ascii="宋体" w:eastAsia="宋体" w:hAnsi="宋体"/>
                <w:szCs w:val="21"/>
              </w:rPr>
              <w:t>.</w:t>
            </w:r>
            <w:r>
              <w:rPr>
                <w:rFonts w:ascii="宋体" w:eastAsia="宋体" w:hAnsi="宋体" w:hint="eastAsia"/>
                <w:szCs w:val="21"/>
              </w:rPr>
              <w:t>营运单位营业执照或登记证书复印件</w:t>
            </w:r>
          </w:p>
          <w:p w:rsidR="008D7B78" w:rsidRDefault="00BA08A6">
            <w:pPr>
              <w:adjustRightInd w:val="0"/>
              <w:snapToGrid w:val="0"/>
              <w:rPr>
                <w:rFonts w:ascii="宋体" w:eastAsia="宋体" w:hAnsi="宋体"/>
                <w:szCs w:val="21"/>
              </w:rPr>
            </w:pPr>
            <w:r>
              <w:rPr>
                <w:rFonts w:ascii="宋体" w:eastAsia="宋体" w:hAnsi="宋体" w:hint="eastAsia"/>
                <w:szCs w:val="21"/>
              </w:rPr>
              <w:t xml:space="preserve">      </w:t>
            </w:r>
            <w:r>
              <w:rPr>
                <w:rFonts w:ascii="宋体" w:eastAsia="宋体" w:hAnsi="宋体"/>
                <w:szCs w:val="21"/>
              </w:rPr>
              <w:t>2.</w:t>
            </w:r>
            <w:r>
              <w:rPr>
                <w:rFonts w:ascii="宋体" w:eastAsia="宋体" w:hAnsi="宋体" w:hint="eastAsia"/>
                <w:szCs w:val="21"/>
              </w:rPr>
              <w:t>法定代表人身份证件复印件</w:t>
            </w:r>
          </w:p>
        </w:tc>
      </w:tr>
      <w:tr w:rsidR="008D7B78">
        <w:trPr>
          <w:trHeight w:val="3695"/>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法定代表人保证：</w:t>
            </w:r>
          </w:p>
          <w:p w:rsidR="008D7B78" w:rsidRDefault="00BA08A6">
            <w:pPr>
              <w:adjustRightInd w:val="0"/>
              <w:snapToGrid w:val="0"/>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本申请书及提交的文件内容真实有效，否则愿承担法律责任。</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法定代表人签字</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w:t>
            </w:r>
            <w:r>
              <w:rPr>
                <w:rFonts w:ascii="宋体" w:eastAsia="宋体" w:hAnsi="宋体" w:hint="eastAsia"/>
                <w:szCs w:val="21"/>
              </w:rPr>
              <w:t>营运单位公章</w:t>
            </w:r>
            <w:r>
              <w:rPr>
                <w:rFonts w:ascii="宋体" w:eastAsia="宋体" w:hAnsi="宋体" w:hint="eastAsia"/>
                <w:szCs w:val="21"/>
              </w:rPr>
              <w:t>)</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8D7B78" w:rsidRDefault="008D7B78">
      <w:pPr>
        <w:adjustRightInd w:val="0"/>
        <w:snapToGrid w:val="0"/>
        <w:spacing w:line="14" w:lineRule="auto"/>
        <w:jc w:val="left"/>
        <w:rPr>
          <w:rFonts w:ascii="仿宋" w:eastAsia="仿宋" w:hAnsi="仿宋"/>
          <w:sz w:val="30"/>
        </w:rPr>
      </w:pPr>
    </w:p>
    <w:p w:rsidR="008D7B78" w:rsidRDefault="00BA08A6">
      <w:pPr>
        <w:adjustRightInd w:val="0"/>
        <w:snapToGrid w:val="0"/>
        <w:jc w:val="left"/>
        <w:rPr>
          <w:rFonts w:ascii="黑体" w:eastAsia="黑体" w:hAnsi="黑体"/>
          <w:szCs w:val="32"/>
        </w:rPr>
      </w:pPr>
      <w:r>
        <w:rPr>
          <w:rFonts w:ascii="仿宋" w:eastAsia="仿宋" w:hAnsi="仿宋"/>
          <w:sz w:val="30"/>
        </w:rPr>
        <w:br w:type="page"/>
      </w:r>
      <w:r>
        <w:rPr>
          <w:rFonts w:ascii="黑体" w:eastAsia="黑体" w:hAnsi="黑体" w:hint="eastAsia"/>
          <w:szCs w:val="32"/>
        </w:rPr>
        <w:lastRenderedPageBreak/>
        <w:t>附表四</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702"/>
        <w:gridCol w:w="6358"/>
      </w:tblGrid>
      <w:tr w:rsidR="008D7B78">
        <w:trPr>
          <w:trHeight w:val="532"/>
        </w:trPr>
        <w:tc>
          <w:tcPr>
            <w:tcW w:w="9060" w:type="dxa"/>
            <w:gridSpan w:val="2"/>
            <w:vAlign w:val="center"/>
          </w:tcPr>
          <w:p w:rsidR="008D7B78" w:rsidRDefault="00BA08A6">
            <w:pPr>
              <w:adjustRightInd w:val="0"/>
              <w:snapToGrid w:val="0"/>
              <w:jc w:val="center"/>
              <w:rPr>
                <w:rFonts w:ascii="宋体" w:eastAsia="宋体" w:hAnsi="宋体"/>
                <w:szCs w:val="21"/>
              </w:rPr>
            </w:pPr>
            <w:r>
              <w:rPr>
                <w:rFonts w:ascii="宋体" w:eastAsia="宋体" w:hAnsi="宋体" w:hint="eastAsia"/>
                <w:szCs w:val="21"/>
              </w:rPr>
              <w:t>核设施运行许可证有效期延续申请书（样表）</w:t>
            </w:r>
          </w:p>
        </w:tc>
      </w:tr>
      <w:tr w:rsidR="008D7B78">
        <w:trPr>
          <w:trHeight w:val="532"/>
        </w:trPr>
        <w:tc>
          <w:tcPr>
            <w:tcW w:w="2702"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营运单位名称</w:t>
            </w:r>
          </w:p>
        </w:tc>
        <w:tc>
          <w:tcPr>
            <w:tcW w:w="6358" w:type="dxa"/>
            <w:vAlign w:val="center"/>
          </w:tcPr>
          <w:p w:rsidR="008D7B78" w:rsidRDefault="008D7B78">
            <w:pPr>
              <w:adjustRightInd w:val="0"/>
              <w:snapToGrid w:val="0"/>
              <w:rPr>
                <w:rFonts w:ascii="宋体" w:eastAsia="宋体" w:hAnsi="宋体"/>
                <w:szCs w:val="21"/>
              </w:rPr>
            </w:pPr>
          </w:p>
        </w:tc>
      </w:tr>
      <w:tr w:rsidR="008D7B78">
        <w:trPr>
          <w:trHeight w:val="619"/>
        </w:trPr>
        <w:tc>
          <w:tcPr>
            <w:tcW w:w="2702"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统一社会信用代码</w:t>
            </w:r>
          </w:p>
        </w:tc>
        <w:tc>
          <w:tcPr>
            <w:tcW w:w="6358" w:type="dxa"/>
            <w:vAlign w:val="center"/>
          </w:tcPr>
          <w:p w:rsidR="008D7B78" w:rsidRDefault="008D7B78">
            <w:pPr>
              <w:adjustRightInd w:val="0"/>
              <w:snapToGrid w:val="0"/>
              <w:rPr>
                <w:rFonts w:ascii="宋体" w:eastAsia="宋体" w:hAnsi="宋体"/>
                <w:szCs w:val="21"/>
              </w:rPr>
            </w:pPr>
          </w:p>
        </w:tc>
      </w:tr>
      <w:tr w:rsidR="008D7B78">
        <w:trPr>
          <w:trHeight w:val="603"/>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注册地址</w:t>
            </w:r>
            <w:r>
              <w:rPr>
                <w:rFonts w:ascii="宋体" w:eastAsia="宋体" w:hAnsi="宋体" w:hint="eastAsia"/>
                <w:szCs w:val="21"/>
              </w:rPr>
              <w:t xml:space="preserve">                           </w:t>
            </w:r>
            <w:r>
              <w:rPr>
                <w:rFonts w:ascii="宋体" w:eastAsia="宋体" w:hAnsi="宋体" w:hint="eastAsia"/>
                <w:szCs w:val="21"/>
              </w:rPr>
              <w:t>邮政编码</w:t>
            </w:r>
            <w:r>
              <w:rPr>
                <w:rFonts w:ascii="宋体" w:eastAsia="宋体" w:hAnsi="宋体" w:hint="eastAsia"/>
                <w:szCs w:val="21"/>
              </w:rPr>
              <w:t xml:space="preserve"> </w:t>
            </w:r>
          </w:p>
        </w:tc>
      </w:tr>
      <w:tr w:rsidR="008D7B78">
        <w:trPr>
          <w:trHeight w:val="543"/>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法定代表人姓名</w:t>
            </w:r>
            <w:r>
              <w:rPr>
                <w:rFonts w:ascii="宋体" w:eastAsia="宋体" w:hAnsi="宋体" w:hint="eastAsia"/>
                <w:szCs w:val="21"/>
              </w:rPr>
              <w:t xml:space="preserve">                     </w:t>
            </w:r>
            <w:r>
              <w:rPr>
                <w:rFonts w:ascii="宋体" w:eastAsia="宋体" w:hAnsi="宋体" w:hint="eastAsia"/>
                <w:szCs w:val="21"/>
              </w:rPr>
              <w:t>职务</w:t>
            </w:r>
            <w:r>
              <w:rPr>
                <w:rFonts w:ascii="宋体" w:eastAsia="宋体" w:hAnsi="宋体" w:hint="eastAsia"/>
                <w:szCs w:val="21"/>
              </w:rPr>
              <w:t xml:space="preserve">             </w:t>
            </w:r>
          </w:p>
          <w:p w:rsidR="008D7B78" w:rsidRDefault="00BA08A6">
            <w:pPr>
              <w:adjustRightInd w:val="0"/>
              <w:snapToGrid w:val="0"/>
              <w:rPr>
                <w:rFonts w:ascii="宋体" w:eastAsia="宋体" w:hAnsi="宋体"/>
                <w:szCs w:val="21"/>
              </w:rPr>
            </w:pPr>
            <w:r>
              <w:rPr>
                <w:rFonts w:ascii="宋体" w:eastAsia="宋体" w:hAnsi="宋体" w:hint="eastAsia"/>
                <w:szCs w:val="21"/>
              </w:rPr>
              <w:t>电话（传真）</w:t>
            </w:r>
          </w:p>
        </w:tc>
      </w:tr>
      <w:tr w:rsidR="008D7B78">
        <w:trPr>
          <w:trHeight w:val="495"/>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核设施名称</w:t>
            </w:r>
            <w:r>
              <w:rPr>
                <w:rFonts w:ascii="宋体" w:eastAsia="宋体" w:hAnsi="宋体" w:hint="eastAsia"/>
                <w:szCs w:val="21"/>
              </w:rPr>
              <w:t xml:space="preserve">            </w:t>
            </w:r>
            <w:r>
              <w:rPr>
                <w:rFonts w:ascii="宋体" w:eastAsia="宋体" w:hAnsi="宋体" w:hint="eastAsia"/>
                <w:szCs w:val="21"/>
              </w:rPr>
              <w:t xml:space="preserve">             </w:t>
            </w:r>
            <w:r>
              <w:rPr>
                <w:rFonts w:ascii="宋体" w:eastAsia="宋体" w:hAnsi="宋体" w:hint="eastAsia"/>
                <w:szCs w:val="21"/>
              </w:rPr>
              <w:t>编号</w:t>
            </w:r>
          </w:p>
        </w:tc>
      </w:tr>
      <w:tr w:rsidR="008D7B78">
        <w:trPr>
          <w:trHeight w:val="477"/>
        </w:trPr>
        <w:tc>
          <w:tcPr>
            <w:tcW w:w="2702" w:type="dxa"/>
            <w:vMerge w:val="restart"/>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核设施类型和数量</w:t>
            </w:r>
          </w:p>
        </w:tc>
        <w:tc>
          <w:tcPr>
            <w:tcW w:w="6358"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主体设施</w:t>
            </w:r>
          </w:p>
        </w:tc>
      </w:tr>
      <w:tr w:rsidR="008D7B78">
        <w:trPr>
          <w:trHeight w:val="477"/>
        </w:trPr>
        <w:tc>
          <w:tcPr>
            <w:tcW w:w="2702" w:type="dxa"/>
            <w:vMerge/>
            <w:vAlign w:val="center"/>
          </w:tcPr>
          <w:p w:rsidR="008D7B78" w:rsidRDefault="008D7B78">
            <w:pPr>
              <w:adjustRightInd w:val="0"/>
              <w:snapToGrid w:val="0"/>
              <w:rPr>
                <w:rFonts w:ascii="宋体" w:eastAsia="宋体" w:hAnsi="宋体"/>
                <w:szCs w:val="21"/>
              </w:rPr>
            </w:pPr>
          </w:p>
        </w:tc>
        <w:tc>
          <w:tcPr>
            <w:tcW w:w="6358"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配套设施</w:t>
            </w:r>
          </w:p>
        </w:tc>
      </w:tr>
      <w:tr w:rsidR="008D7B78">
        <w:trPr>
          <w:trHeight w:val="532"/>
        </w:trPr>
        <w:tc>
          <w:tcPr>
            <w:tcW w:w="2702"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使用目的</w:t>
            </w:r>
          </w:p>
        </w:tc>
        <w:tc>
          <w:tcPr>
            <w:tcW w:w="6358" w:type="dxa"/>
            <w:vAlign w:val="center"/>
          </w:tcPr>
          <w:p w:rsidR="008D7B78" w:rsidRDefault="008D7B78">
            <w:pPr>
              <w:adjustRightInd w:val="0"/>
              <w:snapToGrid w:val="0"/>
              <w:rPr>
                <w:rFonts w:ascii="宋体" w:eastAsia="宋体" w:hAnsi="宋体"/>
                <w:szCs w:val="21"/>
              </w:rPr>
            </w:pPr>
          </w:p>
        </w:tc>
      </w:tr>
      <w:tr w:rsidR="008D7B78">
        <w:trPr>
          <w:trHeight w:val="642"/>
        </w:trPr>
        <w:tc>
          <w:tcPr>
            <w:tcW w:w="2702" w:type="dxa"/>
            <w:vAlign w:val="center"/>
          </w:tcPr>
          <w:p w:rsidR="008D7B78" w:rsidRDefault="00BA08A6">
            <w:pPr>
              <w:adjustRightInd w:val="0"/>
              <w:snapToGrid w:val="0"/>
              <w:rPr>
                <w:rFonts w:ascii="宋体" w:eastAsia="宋体" w:hAnsi="宋体"/>
                <w:spacing w:val="6"/>
                <w:szCs w:val="21"/>
              </w:rPr>
            </w:pPr>
            <w:r>
              <w:rPr>
                <w:rFonts w:ascii="宋体" w:eastAsia="宋体" w:hAnsi="宋体" w:hint="eastAsia"/>
                <w:spacing w:val="6"/>
                <w:szCs w:val="21"/>
              </w:rPr>
              <w:t>设计功率（热、电）</w:t>
            </w:r>
            <w:r>
              <w:rPr>
                <w:rFonts w:ascii="宋体" w:eastAsia="宋体" w:hAnsi="宋体"/>
                <w:spacing w:val="6"/>
                <w:szCs w:val="21"/>
              </w:rPr>
              <w:t>/</w:t>
            </w:r>
            <w:r>
              <w:rPr>
                <w:rFonts w:ascii="宋体" w:eastAsia="宋体" w:hAnsi="宋体" w:hint="eastAsia"/>
                <w:spacing w:val="6"/>
                <w:szCs w:val="21"/>
              </w:rPr>
              <w:t>生产能力</w:t>
            </w:r>
          </w:p>
        </w:tc>
        <w:tc>
          <w:tcPr>
            <w:tcW w:w="6358" w:type="dxa"/>
            <w:vAlign w:val="center"/>
          </w:tcPr>
          <w:p w:rsidR="008D7B78" w:rsidRDefault="008D7B78">
            <w:pPr>
              <w:adjustRightInd w:val="0"/>
              <w:snapToGrid w:val="0"/>
              <w:rPr>
                <w:rFonts w:ascii="宋体" w:eastAsia="宋体" w:hAnsi="宋体"/>
                <w:szCs w:val="21"/>
              </w:rPr>
            </w:pPr>
          </w:p>
        </w:tc>
      </w:tr>
      <w:tr w:rsidR="008D7B78">
        <w:trPr>
          <w:trHeight w:val="532"/>
        </w:trPr>
        <w:tc>
          <w:tcPr>
            <w:tcW w:w="2702" w:type="dxa"/>
            <w:vAlign w:val="center"/>
          </w:tcPr>
          <w:p w:rsidR="008D7B78" w:rsidRDefault="00BA08A6">
            <w:pPr>
              <w:adjustRightInd w:val="0"/>
              <w:snapToGrid w:val="0"/>
              <w:rPr>
                <w:rFonts w:ascii="宋体" w:eastAsia="宋体" w:hAnsi="宋体"/>
                <w:szCs w:val="21"/>
              </w:rPr>
            </w:pPr>
            <w:proofErr w:type="gramStart"/>
            <w:r>
              <w:rPr>
                <w:rFonts w:ascii="宋体" w:eastAsia="宋体" w:hAnsi="宋体" w:hint="eastAsia"/>
                <w:szCs w:val="21"/>
              </w:rPr>
              <w:t>原运行</w:t>
            </w:r>
            <w:proofErr w:type="gramEnd"/>
            <w:r>
              <w:rPr>
                <w:rFonts w:ascii="宋体" w:eastAsia="宋体" w:hAnsi="宋体" w:hint="eastAsia"/>
                <w:szCs w:val="21"/>
              </w:rPr>
              <w:t>许可证编号</w:t>
            </w:r>
          </w:p>
        </w:tc>
        <w:tc>
          <w:tcPr>
            <w:tcW w:w="6358" w:type="dxa"/>
            <w:vAlign w:val="center"/>
          </w:tcPr>
          <w:p w:rsidR="008D7B78" w:rsidRDefault="008D7B78">
            <w:pPr>
              <w:adjustRightInd w:val="0"/>
              <w:snapToGrid w:val="0"/>
              <w:rPr>
                <w:rFonts w:ascii="宋体" w:eastAsia="宋体" w:hAnsi="宋体"/>
                <w:szCs w:val="21"/>
              </w:rPr>
            </w:pPr>
          </w:p>
        </w:tc>
      </w:tr>
      <w:tr w:rsidR="008D7B78">
        <w:trPr>
          <w:trHeight w:val="532"/>
        </w:trPr>
        <w:tc>
          <w:tcPr>
            <w:tcW w:w="2702"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申请延续期限</w:t>
            </w:r>
          </w:p>
        </w:tc>
        <w:tc>
          <w:tcPr>
            <w:tcW w:w="6358" w:type="dxa"/>
            <w:vAlign w:val="center"/>
          </w:tcPr>
          <w:p w:rsidR="008D7B78" w:rsidRDefault="008D7B78">
            <w:pPr>
              <w:adjustRightInd w:val="0"/>
              <w:snapToGrid w:val="0"/>
              <w:rPr>
                <w:rFonts w:ascii="宋体" w:eastAsia="宋体" w:hAnsi="宋体"/>
                <w:szCs w:val="21"/>
              </w:rPr>
            </w:pPr>
          </w:p>
        </w:tc>
      </w:tr>
      <w:tr w:rsidR="008D7B78">
        <w:trPr>
          <w:trHeight w:val="1030"/>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附件：</w:t>
            </w:r>
            <w:r>
              <w:rPr>
                <w:rFonts w:ascii="宋体" w:eastAsia="宋体" w:hAnsi="宋体" w:hint="eastAsia"/>
                <w:szCs w:val="21"/>
              </w:rPr>
              <w:t>1</w:t>
            </w:r>
            <w:r>
              <w:rPr>
                <w:rFonts w:ascii="宋体" w:eastAsia="宋体" w:hAnsi="宋体"/>
                <w:szCs w:val="21"/>
              </w:rPr>
              <w:t>.</w:t>
            </w:r>
            <w:r>
              <w:rPr>
                <w:rFonts w:ascii="宋体" w:eastAsia="宋体" w:hAnsi="宋体" w:hint="eastAsia"/>
                <w:szCs w:val="21"/>
              </w:rPr>
              <w:t>营运单位营业执照或登记证书复印件</w:t>
            </w:r>
          </w:p>
          <w:p w:rsidR="008D7B78" w:rsidRDefault="00BA08A6">
            <w:pPr>
              <w:adjustRightInd w:val="0"/>
              <w:snapToGrid w:val="0"/>
              <w:ind w:firstLine="640"/>
              <w:rPr>
                <w:rFonts w:ascii="宋体" w:eastAsia="宋体" w:hAnsi="宋体"/>
                <w:szCs w:val="21"/>
              </w:rPr>
            </w:pPr>
            <w:r>
              <w:rPr>
                <w:rFonts w:ascii="宋体" w:eastAsia="宋体" w:hAnsi="宋体"/>
                <w:szCs w:val="21"/>
              </w:rPr>
              <w:t>2.</w:t>
            </w:r>
            <w:r>
              <w:rPr>
                <w:rFonts w:ascii="宋体" w:eastAsia="宋体" w:hAnsi="宋体" w:hint="eastAsia"/>
                <w:szCs w:val="21"/>
              </w:rPr>
              <w:t>法定代表人身份证件复印件</w:t>
            </w:r>
          </w:p>
        </w:tc>
      </w:tr>
      <w:tr w:rsidR="008D7B78">
        <w:trPr>
          <w:trHeight w:val="4463"/>
        </w:trPr>
        <w:tc>
          <w:tcPr>
            <w:tcW w:w="906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法定代表人保证：</w:t>
            </w:r>
          </w:p>
          <w:p w:rsidR="008D7B78" w:rsidRDefault="00BA08A6">
            <w:pPr>
              <w:adjustRightInd w:val="0"/>
              <w:snapToGrid w:val="0"/>
              <w:jc w:val="center"/>
              <w:rPr>
                <w:rFonts w:ascii="宋体" w:eastAsia="宋体" w:hAnsi="宋体"/>
                <w:szCs w:val="21"/>
              </w:rPr>
            </w:pPr>
            <w:r>
              <w:rPr>
                <w:rFonts w:ascii="宋体" w:eastAsia="宋体" w:hAnsi="宋体" w:hint="eastAsia"/>
                <w:szCs w:val="21"/>
              </w:rPr>
              <w:t>本申请书及提交的文件内容真实有效，否则愿承担法律责任。</w:t>
            </w:r>
          </w:p>
          <w:p w:rsidR="008D7B78" w:rsidRDefault="008D7B78">
            <w:pPr>
              <w:adjustRightInd w:val="0"/>
              <w:snapToGrid w:val="0"/>
              <w:ind w:firstLine="641"/>
              <w:jc w:val="center"/>
              <w:rPr>
                <w:rFonts w:ascii="宋体" w:eastAsia="宋体" w:hAnsi="宋体"/>
                <w:szCs w:val="21"/>
              </w:rPr>
            </w:pP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法定代表人签字</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w:t>
            </w:r>
            <w:r>
              <w:rPr>
                <w:rFonts w:ascii="宋体" w:eastAsia="宋体" w:hAnsi="宋体" w:hint="eastAsia"/>
                <w:szCs w:val="21"/>
              </w:rPr>
              <w:t>营运单位公章</w:t>
            </w:r>
            <w:r>
              <w:rPr>
                <w:rFonts w:ascii="宋体" w:eastAsia="宋体" w:hAnsi="宋体" w:hint="eastAsia"/>
                <w:szCs w:val="21"/>
              </w:rPr>
              <w:t>)</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p w:rsidR="008D7B78" w:rsidRDefault="008D7B78">
            <w:pPr>
              <w:adjustRightInd w:val="0"/>
              <w:snapToGrid w:val="0"/>
              <w:ind w:firstLine="641"/>
              <w:jc w:val="center"/>
              <w:rPr>
                <w:rFonts w:ascii="宋体" w:eastAsia="宋体" w:hAnsi="宋体"/>
                <w:szCs w:val="21"/>
              </w:rPr>
            </w:pPr>
          </w:p>
        </w:tc>
      </w:tr>
    </w:tbl>
    <w:p w:rsidR="008D7B78" w:rsidRDefault="008D7B78">
      <w:pPr>
        <w:adjustRightInd w:val="0"/>
        <w:snapToGrid w:val="0"/>
        <w:spacing w:line="14" w:lineRule="auto"/>
        <w:jc w:val="left"/>
        <w:rPr>
          <w:rFonts w:ascii="仿宋" w:eastAsia="仿宋" w:hAnsi="仿宋"/>
          <w:sz w:val="30"/>
        </w:rPr>
      </w:pPr>
    </w:p>
    <w:p w:rsidR="008D7B78" w:rsidRDefault="00BA08A6">
      <w:pPr>
        <w:adjustRightInd w:val="0"/>
        <w:snapToGrid w:val="0"/>
        <w:jc w:val="left"/>
        <w:rPr>
          <w:rFonts w:ascii="黑体" w:eastAsia="黑体" w:hAnsi="黑体"/>
          <w:szCs w:val="32"/>
        </w:rPr>
      </w:pPr>
      <w:r>
        <w:rPr>
          <w:rFonts w:ascii="仿宋" w:eastAsia="仿宋" w:hAnsi="仿宋"/>
          <w:sz w:val="30"/>
        </w:rPr>
        <w:br w:type="page"/>
      </w:r>
      <w:r>
        <w:rPr>
          <w:rFonts w:ascii="黑体" w:eastAsia="黑体" w:hAnsi="黑体" w:hint="eastAsia"/>
          <w:szCs w:val="32"/>
        </w:rPr>
        <w:lastRenderedPageBreak/>
        <w:t>附表五</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729"/>
        <w:gridCol w:w="51"/>
        <w:gridCol w:w="6280"/>
      </w:tblGrid>
      <w:tr w:rsidR="008D7B78">
        <w:trPr>
          <w:trHeight w:val="696"/>
        </w:trPr>
        <w:tc>
          <w:tcPr>
            <w:tcW w:w="9060" w:type="dxa"/>
            <w:gridSpan w:val="3"/>
            <w:vAlign w:val="center"/>
          </w:tcPr>
          <w:p w:rsidR="008D7B78" w:rsidRDefault="00BA08A6">
            <w:pPr>
              <w:adjustRightInd w:val="0"/>
              <w:snapToGrid w:val="0"/>
              <w:jc w:val="center"/>
              <w:rPr>
                <w:rFonts w:ascii="宋体" w:eastAsia="宋体" w:hAnsi="宋体"/>
                <w:szCs w:val="21"/>
              </w:rPr>
            </w:pPr>
            <w:r>
              <w:rPr>
                <w:rFonts w:ascii="宋体" w:eastAsia="宋体" w:hAnsi="宋体" w:hint="eastAsia"/>
                <w:szCs w:val="21"/>
              </w:rPr>
              <w:t>核设施转让（变更营运单位）申请书（样表）</w:t>
            </w:r>
          </w:p>
        </w:tc>
      </w:tr>
      <w:tr w:rsidR="008D7B78">
        <w:trPr>
          <w:trHeight w:val="556"/>
        </w:trPr>
        <w:tc>
          <w:tcPr>
            <w:tcW w:w="278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核设施受让单位（拟变更营运单位）</w:t>
            </w:r>
          </w:p>
        </w:tc>
        <w:tc>
          <w:tcPr>
            <w:tcW w:w="6280" w:type="dxa"/>
            <w:vAlign w:val="center"/>
          </w:tcPr>
          <w:p w:rsidR="008D7B78" w:rsidRDefault="008D7B78">
            <w:pPr>
              <w:adjustRightInd w:val="0"/>
              <w:snapToGrid w:val="0"/>
              <w:rPr>
                <w:rFonts w:ascii="宋体" w:eastAsia="宋体" w:hAnsi="宋体"/>
                <w:szCs w:val="21"/>
              </w:rPr>
            </w:pPr>
          </w:p>
        </w:tc>
      </w:tr>
      <w:tr w:rsidR="008D7B78">
        <w:trPr>
          <w:trHeight w:val="556"/>
        </w:trPr>
        <w:tc>
          <w:tcPr>
            <w:tcW w:w="278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统一社会信用代码</w:t>
            </w:r>
          </w:p>
        </w:tc>
        <w:tc>
          <w:tcPr>
            <w:tcW w:w="6280" w:type="dxa"/>
            <w:vAlign w:val="center"/>
          </w:tcPr>
          <w:p w:rsidR="008D7B78" w:rsidRDefault="008D7B78">
            <w:pPr>
              <w:adjustRightInd w:val="0"/>
              <w:snapToGrid w:val="0"/>
              <w:rPr>
                <w:rFonts w:ascii="宋体" w:eastAsia="宋体" w:hAnsi="宋体"/>
                <w:szCs w:val="21"/>
              </w:rPr>
            </w:pPr>
          </w:p>
        </w:tc>
      </w:tr>
      <w:tr w:rsidR="008D7B78">
        <w:trPr>
          <w:trHeight w:val="553"/>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注册地址：</w:t>
            </w:r>
            <w:r>
              <w:rPr>
                <w:rFonts w:ascii="宋体" w:eastAsia="宋体" w:hAnsi="宋体" w:hint="eastAsia"/>
                <w:szCs w:val="21"/>
              </w:rPr>
              <w:t xml:space="preserve">                            </w:t>
            </w:r>
            <w:r>
              <w:rPr>
                <w:rFonts w:ascii="宋体" w:eastAsia="宋体" w:hAnsi="宋体" w:hint="eastAsia"/>
                <w:szCs w:val="21"/>
              </w:rPr>
              <w:t>邮政编码</w:t>
            </w:r>
          </w:p>
        </w:tc>
      </w:tr>
      <w:tr w:rsidR="008D7B78">
        <w:trPr>
          <w:trHeight w:val="556"/>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法定代表人姓名</w:t>
            </w:r>
            <w:r>
              <w:rPr>
                <w:rFonts w:ascii="宋体" w:eastAsia="宋体" w:hAnsi="宋体" w:hint="eastAsia"/>
                <w:szCs w:val="21"/>
              </w:rPr>
              <w:t xml:space="preserve">                        </w:t>
            </w:r>
            <w:r>
              <w:rPr>
                <w:rFonts w:ascii="宋体" w:eastAsia="宋体" w:hAnsi="宋体" w:hint="eastAsia"/>
                <w:szCs w:val="21"/>
              </w:rPr>
              <w:t>职务</w:t>
            </w:r>
            <w:r>
              <w:rPr>
                <w:rFonts w:ascii="宋体" w:eastAsia="宋体" w:hAnsi="宋体" w:hint="eastAsia"/>
                <w:szCs w:val="21"/>
              </w:rPr>
              <w:t xml:space="preserve">             </w:t>
            </w:r>
          </w:p>
          <w:p w:rsidR="008D7B78" w:rsidRDefault="00BA08A6">
            <w:pPr>
              <w:adjustRightInd w:val="0"/>
              <w:snapToGrid w:val="0"/>
              <w:rPr>
                <w:rFonts w:ascii="宋体" w:eastAsia="宋体" w:hAnsi="宋体"/>
                <w:szCs w:val="21"/>
              </w:rPr>
            </w:pPr>
            <w:r>
              <w:rPr>
                <w:rFonts w:ascii="宋体" w:eastAsia="宋体" w:hAnsi="宋体" w:hint="eastAsia"/>
                <w:szCs w:val="21"/>
              </w:rPr>
              <w:t>电话（传真）</w:t>
            </w:r>
          </w:p>
        </w:tc>
      </w:tr>
      <w:tr w:rsidR="008D7B78">
        <w:trPr>
          <w:trHeight w:val="556"/>
        </w:trPr>
        <w:tc>
          <w:tcPr>
            <w:tcW w:w="2780" w:type="dxa"/>
            <w:gridSpan w:val="2"/>
            <w:tcMar>
              <w:left w:w="17" w:type="dxa"/>
              <w:right w:w="17" w:type="dxa"/>
            </w:tcMar>
            <w:vAlign w:val="center"/>
          </w:tcPr>
          <w:p w:rsidR="008D7B78" w:rsidRDefault="00BA08A6">
            <w:pPr>
              <w:adjustRightInd w:val="0"/>
              <w:snapToGrid w:val="0"/>
              <w:rPr>
                <w:rFonts w:ascii="宋体" w:eastAsia="宋体" w:hAnsi="宋体"/>
                <w:spacing w:val="-6"/>
                <w:szCs w:val="21"/>
              </w:rPr>
            </w:pPr>
            <w:r>
              <w:rPr>
                <w:rFonts w:ascii="宋体" w:eastAsia="宋体" w:hAnsi="宋体" w:hint="eastAsia"/>
                <w:spacing w:val="-6"/>
                <w:szCs w:val="21"/>
              </w:rPr>
              <w:t>核设施出让单位（原营运单位）</w:t>
            </w:r>
          </w:p>
        </w:tc>
        <w:tc>
          <w:tcPr>
            <w:tcW w:w="6280" w:type="dxa"/>
            <w:vAlign w:val="center"/>
          </w:tcPr>
          <w:p w:rsidR="008D7B78" w:rsidRDefault="008D7B78">
            <w:pPr>
              <w:adjustRightInd w:val="0"/>
              <w:snapToGrid w:val="0"/>
              <w:rPr>
                <w:rFonts w:ascii="宋体" w:eastAsia="宋体" w:hAnsi="宋体"/>
                <w:szCs w:val="21"/>
              </w:rPr>
            </w:pPr>
          </w:p>
        </w:tc>
      </w:tr>
      <w:tr w:rsidR="008D7B78">
        <w:trPr>
          <w:trHeight w:val="556"/>
        </w:trPr>
        <w:tc>
          <w:tcPr>
            <w:tcW w:w="2780"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统一社会信用代码</w:t>
            </w:r>
          </w:p>
        </w:tc>
        <w:tc>
          <w:tcPr>
            <w:tcW w:w="6280" w:type="dxa"/>
            <w:vAlign w:val="center"/>
          </w:tcPr>
          <w:p w:rsidR="008D7B78" w:rsidRDefault="008D7B78">
            <w:pPr>
              <w:adjustRightInd w:val="0"/>
              <w:snapToGrid w:val="0"/>
              <w:rPr>
                <w:rFonts w:ascii="宋体" w:eastAsia="宋体" w:hAnsi="宋体"/>
                <w:szCs w:val="21"/>
              </w:rPr>
            </w:pPr>
          </w:p>
        </w:tc>
      </w:tr>
      <w:tr w:rsidR="008D7B78">
        <w:trPr>
          <w:trHeight w:val="601"/>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注册地址</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hint="eastAsia"/>
                <w:szCs w:val="21"/>
              </w:rPr>
              <w:t>邮政编码</w:t>
            </w:r>
            <w:r>
              <w:rPr>
                <w:rFonts w:ascii="宋体" w:eastAsia="宋体" w:hAnsi="宋体" w:hint="eastAsia"/>
                <w:szCs w:val="21"/>
              </w:rPr>
              <w:t xml:space="preserve">    </w:t>
            </w:r>
          </w:p>
        </w:tc>
      </w:tr>
      <w:tr w:rsidR="008D7B78">
        <w:trPr>
          <w:trHeight w:val="556"/>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法定代表人姓名</w:t>
            </w:r>
            <w:r>
              <w:rPr>
                <w:rFonts w:ascii="宋体" w:eastAsia="宋体" w:hAnsi="宋体" w:hint="eastAsia"/>
                <w:szCs w:val="21"/>
              </w:rPr>
              <w:t xml:space="preserve">                        </w:t>
            </w:r>
            <w:r>
              <w:rPr>
                <w:rFonts w:ascii="宋体" w:eastAsia="宋体" w:hAnsi="宋体" w:hint="eastAsia"/>
                <w:szCs w:val="21"/>
              </w:rPr>
              <w:t>职务</w:t>
            </w:r>
            <w:r>
              <w:rPr>
                <w:rFonts w:ascii="宋体" w:eastAsia="宋体" w:hAnsi="宋体" w:hint="eastAsia"/>
                <w:szCs w:val="21"/>
              </w:rPr>
              <w:t xml:space="preserve">             </w:t>
            </w:r>
          </w:p>
          <w:p w:rsidR="008D7B78" w:rsidRDefault="00BA08A6">
            <w:pPr>
              <w:adjustRightInd w:val="0"/>
              <w:snapToGrid w:val="0"/>
              <w:rPr>
                <w:rFonts w:ascii="宋体" w:eastAsia="宋体" w:hAnsi="宋体"/>
                <w:szCs w:val="21"/>
              </w:rPr>
            </w:pPr>
            <w:r>
              <w:rPr>
                <w:rFonts w:ascii="宋体" w:eastAsia="宋体" w:hAnsi="宋体" w:hint="eastAsia"/>
                <w:szCs w:val="21"/>
              </w:rPr>
              <w:t>电话（传真）</w:t>
            </w:r>
          </w:p>
        </w:tc>
      </w:tr>
      <w:tr w:rsidR="008D7B78">
        <w:trPr>
          <w:trHeight w:val="556"/>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核设施名称</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编号</w:t>
            </w:r>
          </w:p>
        </w:tc>
      </w:tr>
      <w:tr w:rsidR="008D7B78">
        <w:trPr>
          <w:trHeight w:val="693"/>
        </w:trPr>
        <w:tc>
          <w:tcPr>
            <w:tcW w:w="2729" w:type="dxa"/>
            <w:vMerge w:val="restart"/>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核设施类型和数量</w:t>
            </w:r>
          </w:p>
        </w:tc>
        <w:tc>
          <w:tcPr>
            <w:tcW w:w="6331"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主体设施</w:t>
            </w:r>
          </w:p>
        </w:tc>
      </w:tr>
      <w:tr w:rsidR="008D7B78">
        <w:trPr>
          <w:trHeight w:val="752"/>
        </w:trPr>
        <w:tc>
          <w:tcPr>
            <w:tcW w:w="2729" w:type="dxa"/>
            <w:vMerge/>
            <w:vAlign w:val="center"/>
          </w:tcPr>
          <w:p w:rsidR="008D7B78" w:rsidRDefault="008D7B78">
            <w:pPr>
              <w:adjustRightInd w:val="0"/>
              <w:snapToGrid w:val="0"/>
              <w:rPr>
                <w:rFonts w:ascii="宋体" w:eastAsia="宋体" w:hAnsi="宋体"/>
                <w:szCs w:val="21"/>
              </w:rPr>
            </w:pPr>
          </w:p>
        </w:tc>
        <w:tc>
          <w:tcPr>
            <w:tcW w:w="6331"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配套设施</w:t>
            </w:r>
          </w:p>
        </w:tc>
      </w:tr>
      <w:tr w:rsidR="008D7B78">
        <w:trPr>
          <w:trHeight w:val="556"/>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核设施原许可证件名称</w:t>
            </w:r>
            <w:r>
              <w:rPr>
                <w:rFonts w:ascii="宋体" w:eastAsia="宋体" w:hAnsi="宋体" w:hint="eastAsia"/>
                <w:szCs w:val="21"/>
              </w:rPr>
              <w:t xml:space="preserve">                   </w:t>
            </w:r>
            <w:r>
              <w:rPr>
                <w:rFonts w:ascii="宋体" w:eastAsia="宋体" w:hAnsi="宋体" w:hint="eastAsia"/>
                <w:szCs w:val="21"/>
              </w:rPr>
              <w:t>编号</w:t>
            </w:r>
          </w:p>
        </w:tc>
      </w:tr>
      <w:tr w:rsidR="008D7B78">
        <w:trPr>
          <w:trHeight w:val="746"/>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核设施所在地</w:t>
            </w:r>
          </w:p>
        </w:tc>
      </w:tr>
      <w:tr w:rsidR="008D7B78">
        <w:trPr>
          <w:trHeight w:val="1193"/>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附件：</w:t>
            </w:r>
            <w:r>
              <w:rPr>
                <w:rFonts w:ascii="宋体" w:eastAsia="宋体" w:hAnsi="宋体" w:hint="eastAsia"/>
                <w:szCs w:val="21"/>
              </w:rPr>
              <w:t>1</w:t>
            </w:r>
            <w:r>
              <w:rPr>
                <w:rFonts w:ascii="宋体" w:eastAsia="宋体" w:hAnsi="宋体"/>
                <w:szCs w:val="21"/>
              </w:rPr>
              <w:t>.</w:t>
            </w:r>
            <w:r>
              <w:rPr>
                <w:rFonts w:ascii="宋体" w:eastAsia="宋体" w:hAnsi="宋体" w:hint="eastAsia"/>
                <w:szCs w:val="21"/>
              </w:rPr>
              <w:t>核设施受让单位（拟变更营运单位）营业执照或登记证书复印件</w:t>
            </w:r>
          </w:p>
          <w:p w:rsidR="008D7B78" w:rsidRDefault="00BA08A6">
            <w:pPr>
              <w:adjustRightInd w:val="0"/>
              <w:snapToGrid w:val="0"/>
              <w:rPr>
                <w:rFonts w:ascii="宋体" w:eastAsia="宋体" w:hAnsi="宋体"/>
                <w:szCs w:val="21"/>
              </w:rPr>
            </w:pPr>
            <w:r>
              <w:rPr>
                <w:rFonts w:ascii="宋体" w:eastAsia="宋体" w:hAnsi="宋体" w:hint="eastAsia"/>
                <w:szCs w:val="21"/>
              </w:rPr>
              <w:t xml:space="preserve">      </w:t>
            </w:r>
            <w:r>
              <w:rPr>
                <w:rFonts w:ascii="宋体" w:eastAsia="宋体" w:hAnsi="宋体"/>
                <w:szCs w:val="21"/>
              </w:rPr>
              <w:t>2.</w:t>
            </w:r>
            <w:r>
              <w:rPr>
                <w:rFonts w:ascii="宋体" w:eastAsia="宋体" w:hAnsi="宋体" w:hint="eastAsia"/>
                <w:szCs w:val="21"/>
              </w:rPr>
              <w:t>核设施受让单位（拟变更营运单位）法定代表人身份证件复印件</w:t>
            </w:r>
          </w:p>
          <w:p w:rsidR="008D7B78" w:rsidRDefault="00BA08A6">
            <w:pPr>
              <w:adjustRightInd w:val="0"/>
              <w:snapToGrid w:val="0"/>
              <w:rPr>
                <w:rFonts w:ascii="宋体" w:eastAsia="宋体" w:hAnsi="宋体"/>
                <w:szCs w:val="21"/>
              </w:rPr>
            </w:pPr>
            <w:r>
              <w:rPr>
                <w:rFonts w:ascii="宋体" w:eastAsia="宋体" w:hAnsi="宋体" w:hint="eastAsia"/>
                <w:szCs w:val="21"/>
              </w:rPr>
              <w:t xml:space="preserve">      3.</w:t>
            </w:r>
            <w:r>
              <w:rPr>
                <w:rFonts w:ascii="宋体" w:eastAsia="宋体" w:hAnsi="宋体" w:hint="eastAsia"/>
                <w:szCs w:val="21"/>
              </w:rPr>
              <w:t>核设施出让单位（原营运单位）营业执照或登记证书复印件</w:t>
            </w:r>
          </w:p>
          <w:p w:rsidR="008D7B78" w:rsidRDefault="00BA08A6">
            <w:pPr>
              <w:adjustRightInd w:val="0"/>
              <w:snapToGrid w:val="0"/>
              <w:rPr>
                <w:rFonts w:ascii="宋体" w:eastAsia="宋体" w:hAnsi="宋体"/>
                <w:szCs w:val="21"/>
              </w:rPr>
            </w:pPr>
            <w:r>
              <w:rPr>
                <w:rFonts w:ascii="宋体" w:eastAsia="宋体" w:hAnsi="宋体" w:hint="eastAsia"/>
                <w:szCs w:val="21"/>
              </w:rPr>
              <w:t xml:space="preserve">      4.</w:t>
            </w:r>
            <w:r>
              <w:rPr>
                <w:rFonts w:ascii="宋体" w:eastAsia="宋体" w:hAnsi="宋体" w:hint="eastAsia"/>
                <w:szCs w:val="21"/>
              </w:rPr>
              <w:t>核设施出让单位（原营运单位）法定代表人身份证件复印件</w:t>
            </w:r>
          </w:p>
        </w:tc>
      </w:tr>
      <w:tr w:rsidR="008D7B78">
        <w:trPr>
          <w:trHeight w:val="2577"/>
        </w:trPr>
        <w:tc>
          <w:tcPr>
            <w:tcW w:w="9060" w:type="dxa"/>
            <w:gridSpan w:val="3"/>
            <w:vAlign w:val="center"/>
          </w:tcPr>
          <w:p w:rsidR="008D7B78" w:rsidRDefault="00BA08A6">
            <w:pPr>
              <w:adjustRightInd w:val="0"/>
              <w:snapToGrid w:val="0"/>
              <w:jc w:val="left"/>
              <w:rPr>
                <w:rFonts w:ascii="宋体" w:eastAsia="宋体" w:hAnsi="宋体"/>
                <w:szCs w:val="21"/>
              </w:rPr>
            </w:pPr>
            <w:r>
              <w:rPr>
                <w:rFonts w:ascii="宋体" w:eastAsia="宋体" w:hAnsi="宋体" w:hint="eastAsia"/>
                <w:szCs w:val="21"/>
              </w:rPr>
              <w:t>受让单位（拟变更营运单位）</w:t>
            </w:r>
            <w:r>
              <w:rPr>
                <w:rFonts w:ascii="宋体" w:eastAsia="宋体" w:hAnsi="宋体" w:hint="eastAsia"/>
                <w:szCs w:val="21"/>
              </w:rPr>
              <w:t xml:space="preserve">       </w:t>
            </w:r>
            <w:r>
              <w:rPr>
                <w:rFonts w:ascii="宋体" w:eastAsia="宋体" w:hAnsi="宋体" w:hint="eastAsia"/>
                <w:szCs w:val="21"/>
              </w:rPr>
              <w:t>核设施出让单位（原营运单位）</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法定代表人签字</w:t>
            </w:r>
            <w:r>
              <w:rPr>
                <w:rFonts w:ascii="宋体" w:eastAsia="宋体" w:hAnsi="宋体" w:hint="eastAsia"/>
                <w:szCs w:val="21"/>
              </w:rPr>
              <w:t xml:space="preserve">                     </w:t>
            </w:r>
            <w:r>
              <w:rPr>
                <w:rFonts w:ascii="宋体" w:eastAsia="宋体" w:hAnsi="宋体" w:hint="eastAsia"/>
                <w:szCs w:val="21"/>
              </w:rPr>
              <w:t>法定代表人签字</w:t>
            </w:r>
          </w:p>
          <w:p w:rsidR="008D7B78" w:rsidRDefault="00BA08A6">
            <w:pPr>
              <w:adjustRightInd w:val="0"/>
              <w:snapToGrid w:val="0"/>
              <w:ind w:firstLine="641"/>
              <w:jc w:val="center"/>
              <w:rPr>
                <w:rFonts w:ascii="宋体" w:eastAsia="宋体" w:hAnsi="宋体"/>
                <w:szCs w:val="21"/>
              </w:rPr>
            </w:pPr>
            <w:r>
              <w:rPr>
                <w:rFonts w:ascii="宋体" w:eastAsia="宋体" w:hAnsi="宋体"/>
                <w:szCs w:val="21"/>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r>
              <w:rPr>
                <w:rFonts w:ascii="宋体" w:eastAsia="宋体" w:hAnsi="宋体" w:hint="eastAsia"/>
                <w:szCs w:val="21"/>
              </w:rPr>
              <w:t>公章</w:t>
            </w:r>
            <w:r>
              <w:rPr>
                <w:rFonts w:ascii="宋体" w:eastAsia="宋体" w:hAnsi="宋体" w:hint="eastAsia"/>
                <w:szCs w:val="21"/>
              </w:rPr>
              <w:t>)</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r>
              <w:rPr>
                <w:rFonts w:ascii="宋体" w:eastAsia="宋体" w:hAnsi="宋体" w:hint="eastAsia"/>
                <w:szCs w:val="21"/>
              </w:rPr>
              <w:t>公章</w:t>
            </w:r>
            <w:r>
              <w:rPr>
                <w:rFonts w:ascii="宋体" w:eastAsia="宋体" w:hAnsi="宋体" w:hint="eastAsia"/>
                <w:szCs w:val="21"/>
              </w:rPr>
              <w:t>)</w:t>
            </w:r>
            <w:r>
              <w:rPr>
                <w:rFonts w:ascii="宋体" w:eastAsia="宋体" w:hAnsi="宋体"/>
                <w:szCs w:val="21"/>
              </w:rPr>
              <w:t xml:space="preserve">     </w:t>
            </w:r>
          </w:p>
          <w:p w:rsidR="008D7B78" w:rsidRDefault="00BA08A6">
            <w:pPr>
              <w:adjustRightInd w:val="0"/>
              <w:snapToGrid w:val="0"/>
              <w:jc w:val="center"/>
              <w:rPr>
                <w:rFonts w:ascii="宋体" w:eastAsia="宋体" w:hAnsi="宋体"/>
                <w:szCs w:val="21"/>
              </w:rPr>
            </w:pPr>
            <w:r>
              <w:rPr>
                <w:rFonts w:ascii="宋体" w:eastAsia="宋体" w:hAnsi="宋体" w:hint="eastAsia"/>
                <w:szCs w:val="21"/>
              </w:rPr>
              <w:t>年</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r>
              <w:rPr>
                <w:rFonts w:ascii="宋体" w:eastAsia="宋体" w:hAnsi="宋体" w:hint="eastAsia"/>
                <w:szCs w:val="21"/>
              </w:rPr>
              <w:t xml:space="preserve"> </w:t>
            </w:r>
          </w:p>
        </w:tc>
      </w:tr>
    </w:tbl>
    <w:p w:rsidR="008D7B78" w:rsidRDefault="008D7B78">
      <w:pPr>
        <w:adjustRightInd w:val="0"/>
        <w:snapToGrid w:val="0"/>
        <w:spacing w:line="14" w:lineRule="auto"/>
        <w:jc w:val="left"/>
        <w:rPr>
          <w:rFonts w:ascii="仿宋" w:eastAsia="仿宋" w:hAnsi="仿宋"/>
          <w:sz w:val="30"/>
        </w:rPr>
      </w:pPr>
    </w:p>
    <w:p w:rsidR="008D7B78" w:rsidRDefault="00BA08A6">
      <w:pPr>
        <w:adjustRightInd w:val="0"/>
        <w:snapToGrid w:val="0"/>
        <w:jc w:val="left"/>
        <w:rPr>
          <w:rFonts w:ascii="黑体" w:eastAsia="黑体" w:hAnsi="黑体"/>
          <w:szCs w:val="32"/>
        </w:rPr>
      </w:pPr>
      <w:r>
        <w:rPr>
          <w:rFonts w:ascii="仿宋" w:eastAsia="仿宋" w:hAnsi="仿宋"/>
          <w:sz w:val="30"/>
        </w:rPr>
        <w:br w:type="page"/>
      </w:r>
      <w:r>
        <w:rPr>
          <w:rFonts w:ascii="黑体" w:eastAsia="黑体" w:hAnsi="黑体" w:hint="eastAsia"/>
          <w:szCs w:val="32"/>
        </w:rPr>
        <w:lastRenderedPageBreak/>
        <w:t>附表六</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742"/>
        <w:gridCol w:w="277"/>
        <w:gridCol w:w="6041"/>
      </w:tblGrid>
      <w:tr w:rsidR="008D7B78">
        <w:trPr>
          <w:trHeight w:val="622"/>
        </w:trPr>
        <w:tc>
          <w:tcPr>
            <w:tcW w:w="9060" w:type="dxa"/>
            <w:gridSpan w:val="3"/>
            <w:vAlign w:val="center"/>
          </w:tcPr>
          <w:p w:rsidR="008D7B78" w:rsidRDefault="00BA08A6">
            <w:pPr>
              <w:adjustRightInd w:val="0"/>
              <w:snapToGrid w:val="0"/>
              <w:jc w:val="center"/>
              <w:rPr>
                <w:rFonts w:ascii="宋体" w:eastAsia="宋体" w:hAnsi="宋体"/>
                <w:szCs w:val="21"/>
              </w:rPr>
            </w:pPr>
            <w:r>
              <w:rPr>
                <w:rFonts w:ascii="宋体" w:eastAsia="宋体" w:hAnsi="宋体" w:hint="eastAsia"/>
                <w:szCs w:val="21"/>
              </w:rPr>
              <w:t>核设施迁移申请书（样表）</w:t>
            </w:r>
          </w:p>
        </w:tc>
      </w:tr>
      <w:tr w:rsidR="008D7B78">
        <w:trPr>
          <w:trHeight w:val="622"/>
        </w:trPr>
        <w:tc>
          <w:tcPr>
            <w:tcW w:w="3019"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营运单位名称</w:t>
            </w:r>
          </w:p>
        </w:tc>
        <w:tc>
          <w:tcPr>
            <w:tcW w:w="6041" w:type="dxa"/>
            <w:vAlign w:val="center"/>
          </w:tcPr>
          <w:p w:rsidR="008D7B78" w:rsidRDefault="008D7B78">
            <w:pPr>
              <w:adjustRightInd w:val="0"/>
              <w:snapToGrid w:val="0"/>
              <w:rPr>
                <w:rFonts w:ascii="宋体" w:eastAsia="宋体" w:hAnsi="宋体"/>
                <w:szCs w:val="21"/>
              </w:rPr>
            </w:pPr>
          </w:p>
        </w:tc>
      </w:tr>
      <w:tr w:rsidR="008D7B78">
        <w:trPr>
          <w:trHeight w:val="622"/>
        </w:trPr>
        <w:tc>
          <w:tcPr>
            <w:tcW w:w="3019"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统一社会信用代码</w:t>
            </w:r>
          </w:p>
        </w:tc>
        <w:tc>
          <w:tcPr>
            <w:tcW w:w="6041" w:type="dxa"/>
            <w:vAlign w:val="center"/>
          </w:tcPr>
          <w:p w:rsidR="008D7B78" w:rsidRDefault="008D7B78">
            <w:pPr>
              <w:adjustRightInd w:val="0"/>
              <w:snapToGrid w:val="0"/>
              <w:rPr>
                <w:rFonts w:ascii="宋体" w:eastAsia="宋体" w:hAnsi="宋体"/>
                <w:szCs w:val="21"/>
              </w:rPr>
            </w:pPr>
          </w:p>
        </w:tc>
      </w:tr>
      <w:tr w:rsidR="008D7B78">
        <w:trPr>
          <w:trHeight w:val="735"/>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注册地址</w:t>
            </w:r>
            <w:r>
              <w:rPr>
                <w:rFonts w:ascii="宋体" w:eastAsia="宋体" w:hAnsi="宋体" w:hint="eastAsia"/>
                <w:szCs w:val="21"/>
              </w:rPr>
              <w:t xml:space="preserve">                           </w:t>
            </w:r>
            <w:r>
              <w:rPr>
                <w:rFonts w:ascii="宋体" w:eastAsia="宋体" w:hAnsi="宋体" w:hint="eastAsia"/>
                <w:szCs w:val="21"/>
              </w:rPr>
              <w:t>邮政编码</w:t>
            </w:r>
            <w:r>
              <w:rPr>
                <w:rFonts w:ascii="宋体" w:eastAsia="宋体" w:hAnsi="宋体" w:hint="eastAsia"/>
                <w:szCs w:val="21"/>
              </w:rPr>
              <w:t xml:space="preserve"> </w:t>
            </w:r>
          </w:p>
        </w:tc>
      </w:tr>
      <w:tr w:rsidR="008D7B78">
        <w:trPr>
          <w:trHeight w:val="539"/>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法定代表人姓名</w:t>
            </w:r>
            <w:r>
              <w:rPr>
                <w:rFonts w:ascii="宋体" w:eastAsia="宋体" w:hAnsi="宋体" w:hint="eastAsia"/>
                <w:szCs w:val="21"/>
              </w:rPr>
              <w:t xml:space="preserve">                     </w:t>
            </w:r>
            <w:r>
              <w:rPr>
                <w:rFonts w:ascii="宋体" w:eastAsia="宋体" w:hAnsi="宋体" w:hint="eastAsia"/>
                <w:szCs w:val="21"/>
              </w:rPr>
              <w:t>职务</w:t>
            </w:r>
            <w:r>
              <w:rPr>
                <w:rFonts w:ascii="宋体" w:eastAsia="宋体" w:hAnsi="宋体" w:hint="eastAsia"/>
                <w:szCs w:val="21"/>
              </w:rPr>
              <w:t xml:space="preserve">             </w:t>
            </w:r>
          </w:p>
          <w:p w:rsidR="008D7B78" w:rsidRDefault="00BA08A6">
            <w:pPr>
              <w:adjustRightInd w:val="0"/>
              <w:snapToGrid w:val="0"/>
              <w:rPr>
                <w:rFonts w:ascii="宋体" w:eastAsia="宋体" w:hAnsi="宋体"/>
                <w:szCs w:val="21"/>
              </w:rPr>
            </w:pPr>
            <w:r>
              <w:rPr>
                <w:rFonts w:ascii="宋体" w:eastAsia="宋体" w:hAnsi="宋体" w:hint="eastAsia"/>
                <w:szCs w:val="21"/>
              </w:rPr>
              <w:t>电话（传真）</w:t>
            </w:r>
          </w:p>
        </w:tc>
      </w:tr>
      <w:tr w:rsidR="008D7B78">
        <w:trPr>
          <w:trHeight w:val="533"/>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核设施名称</w:t>
            </w:r>
            <w:r>
              <w:rPr>
                <w:rFonts w:ascii="宋体" w:eastAsia="宋体" w:hAnsi="宋体" w:hint="eastAsia"/>
                <w:szCs w:val="21"/>
              </w:rPr>
              <w:t xml:space="preserve">                         </w:t>
            </w:r>
            <w:r>
              <w:rPr>
                <w:rFonts w:ascii="宋体" w:eastAsia="宋体" w:hAnsi="宋体" w:hint="eastAsia"/>
                <w:szCs w:val="21"/>
              </w:rPr>
              <w:t>编号</w:t>
            </w:r>
          </w:p>
        </w:tc>
      </w:tr>
      <w:tr w:rsidR="008D7B78">
        <w:trPr>
          <w:trHeight w:val="672"/>
        </w:trPr>
        <w:tc>
          <w:tcPr>
            <w:tcW w:w="2742" w:type="dxa"/>
            <w:vMerge w:val="restart"/>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核设施类型和数量</w:t>
            </w:r>
            <w:r>
              <w:rPr>
                <w:rFonts w:ascii="宋体" w:eastAsia="宋体" w:hAnsi="宋体" w:hint="eastAsia"/>
                <w:szCs w:val="21"/>
              </w:rPr>
              <w:t xml:space="preserve"> </w:t>
            </w:r>
          </w:p>
        </w:tc>
        <w:tc>
          <w:tcPr>
            <w:tcW w:w="6318"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主体设施</w:t>
            </w:r>
          </w:p>
        </w:tc>
      </w:tr>
      <w:tr w:rsidR="008D7B78">
        <w:trPr>
          <w:trHeight w:val="631"/>
        </w:trPr>
        <w:tc>
          <w:tcPr>
            <w:tcW w:w="2742" w:type="dxa"/>
            <w:vMerge/>
            <w:vAlign w:val="center"/>
          </w:tcPr>
          <w:p w:rsidR="008D7B78" w:rsidRDefault="008D7B78">
            <w:pPr>
              <w:adjustRightInd w:val="0"/>
              <w:snapToGrid w:val="0"/>
              <w:rPr>
                <w:rFonts w:ascii="宋体" w:eastAsia="宋体" w:hAnsi="宋体"/>
                <w:szCs w:val="21"/>
              </w:rPr>
            </w:pPr>
          </w:p>
        </w:tc>
        <w:tc>
          <w:tcPr>
            <w:tcW w:w="6318"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配套设施</w:t>
            </w:r>
          </w:p>
        </w:tc>
      </w:tr>
      <w:tr w:rsidR="008D7B78">
        <w:trPr>
          <w:trHeight w:val="631"/>
        </w:trPr>
        <w:tc>
          <w:tcPr>
            <w:tcW w:w="2742"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核设施功率（热、电）</w:t>
            </w:r>
            <w:r>
              <w:rPr>
                <w:rFonts w:ascii="宋体" w:eastAsia="宋体" w:hAnsi="宋体"/>
                <w:szCs w:val="21"/>
              </w:rPr>
              <w:t>/</w:t>
            </w:r>
            <w:r>
              <w:rPr>
                <w:rFonts w:ascii="宋体" w:eastAsia="宋体" w:hAnsi="宋体" w:hint="eastAsia"/>
                <w:szCs w:val="21"/>
              </w:rPr>
              <w:t>生产能力</w:t>
            </w:r>
          </w:p>
        </w:tc>
        <w:tc>
          <w:tcPr>
            <w:tcW w:w="6318" w:type="dxa"/>
            <w:gridSpan w:val="2"/>
            <w:vAlign w:val="center"/>
          </w:tcPr>
          <w:p w:rsidR="008D7B78" w:rsidRDefault="008D7B78">
            <w:pPr>
              <w:adjustRightInd w:val="0"/>
              <w:snapToGrid w:val="0"/>
              <w:rPr>
                <w:rFonts w:ascii="宋体" w:eastAsia="宋体" w:hAnsi="宋体"/>
                <w:szCs w:val="21"/>
              </w:rPr>
            </w:pPr>
          </w:p>
        </w:tc>
      </w:tr>
      <w:tr w:rsidR="008D7B78">
        <w:trPr>
          <w:trHeight w:val="622"/>
        </w:trPr>
        <w:tc>
          <w:tcPr>
            <w:tcW w:w="2742"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是否变更营运单位</w:t>
            </w:r>
          </w:p>
        </w:tc>
        <w:tc>
          <w:tcPr>
            <w:tcW w:w="6318" w:type="dxa"/>
            <w:gridSpan w:val="2"/>
            <w:vAlign w:val="center"/>
          </w:tcPr>
          <w:p w:rsidR="008D7B78" w:rsidRDefault="008D7B78">
            <w:pPr>
              <w:adjustRightInd w:val="0"/>
              <w:snapToGrid w:val="0"/>
              <w:rPr>
                <w:rFonts w:ascii="宋体" w:eastAsia="宋体" w:hAnsi="宋体"/>
                <w:szCs w:val="21"/>
              </w:rPr>
            </w:pPr>
          </w:p>
        </w:tc>
      </w:tr>
      <w:tr w:rsidR="008D7B78">
        <w:trPr>
          <w:trHeight w:val="622"/>
        </w:trPr>
        <w:tc>
          <w:tcPr>
            <w:tcW w:w="2742"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核设施所在地</w:t>
            </w:r>
          </w:p>
        </w:tc>
        <w:tc>
          <w:tcPr>
            <w:tcW w:w="6318" w:type="dxa"/>
            <w:gridSpan w:val="2"/>
            <w:vAlign w:val="center"/>
          </w:tcPr>
          <w:p w:rsidR="008D7B78" w:rsidRDefault="008D7B78">
            <w:pPr>
              <w:adjustRightInd w:val="0"/>
              <w:snapToGrid w:val="0"/>
              <w:rPr>
                <w:rFonts w:ascii="宋体" w:eastAsia="宋体" w:hAnsi="宋体"/>
                <w:szCs w:val="21"/>
              </w:rPr>
            </w:pPr>
          </w:p>
        </w:tc>
      </w:tr>
      <w:tr w:rsidR="008D7B78">
        <w:trPr>
          <w:trHeight w:val="622"/>
        </w:trPr>
        <w:tc>
          <w:tcPr>
            <w:tcW w:w="2742"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拟迁往场址所在地</w:t>
            </w:r>
          </w:p>
        </w:tc>
        <w:tc>
          <w:tcPr>
            <w:tcW w:w="6318" w:type="dxa"/>
            <w:gridSpan w:val="2"/>
            <w:vAlign w:val="center"/>
          </w:tcPr>
          <w:p w:rsidR="008D7B78" w:rsidRDefault="008D7B78">
            <w:pPr>
              <w:adjustRightInd w:val="0"/>
              <w:snapToGrid w:val="0"/>
              <w:rPr>
                <w:rFonts w:ascii="宋体" w:eastAsia="宋体" w:hAnsi="宋体"/>
                <w:szCs w:val="21"/>
              </w:rPr>
            </w:pPr>
          </w:p>
        </w:tc>
      </w:tr>
      <w:tr w:rsidR="008D7B78">
        <w:trPr>
          <w:trHeight w:val="1126"/>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附件：</w:t>
            </w:r>
            <w:r>
              <w:rPr>
                <w:rFonts w:ascii="宋体" w:eastAsia="宋体" w:hAnsi="宋体" w:hint="eastAsia"/>
                <w:szCs w:val="21"/>
              </w:rPr>
              <w:t>1</w:t>
            </w:r>
            <w:r>
              <w:rPr>
                <w:rFonts w:ascii="宋体" w:eastAsia="宋体" w:hAnsi="宋体"/>
                <w:szCs w:val="21"/>
              </w:rPr>
              <w:t>.</w:t>
            </w:r>
            <w:r>
              <w:rPr>
                <w:rFonts w:ascii="宋体" w:eastAsia="宋体" w:hAnsi="宋体" w:hint="eastAsia"/>
                <w:szCs w:val="21"/>
              </w:rPr>
              <w:t>营运单位营业执照或登记证书复印件</w:t>
            </w:r>
          </w:p>
          <w:p w:rsidR="008D7B78" w:rsidRDefault="00BA08A6">
            <w:pPr>
              <w:adjustRightInd w:val="0"/>
              <w:snapToGrid w:val="0"/>
              <w:rPr>
                <w:rFonts w:ascii="宋体" w:eastAsia="宋体" w:hAnsi="宋体"/>
                <w:szCs w:val="21"/>
              </w:rPr>
            </w:pPr>
            <w:r>
              <w:rPr>
                <w:rFonts w:ascii="宋体" w:eastAsia="宋体" w:hAnsi="宋体" w:hint="eastAsia"/>
                <w:szCs w:val="21"/>
              </w:rPr>
              <w:t xml:space="preserve">      </w:t>
            </w:r>
            <w:r>
              <w:rPr>
                <w:rFonts w:ascii="宋体" w:eastAsia="宋体" w:hAnsi="宋体"/>
                <w:szCs w:val="21"/>
              </w:rPr>
              <w:t>2.</w:t>
            </w:r>
            <w:r>
              <w:rPr>
                <w:rFonts w:ascii="宋体" w:eastAsia="宋体" w:hAnsi="宋体" w:hint="eastAsia"/>
                <w:szCs w:val="21"/>
              </w:rPr>
              <w:t>法定代表人身份证件复印件</w:t>
            </w:r>
          </w:p>
        </w:tc>
      </w:tr>
      <w:tr w:rsidR="008D7B78">
        <w:trPr>
          <w:trHeight w:val="3695"/>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法定代表人保证：</w:t>
            </w:r>
          </w:p>
          <w:p w:rsidR="008D7B78" w:rsidRDefault="00BA08A6">
            <w:pPr>
              <w:adjustRightInd w:val="0"/>
              <w:snapToGrid w:val="0"/>
              <w:jc w:val="center"/>
              <w:rPr>
                <w:rFonts w:ascii="宋体" w:eastAsia="宋体" w:hAnsi="宋体"/>
                <w:szCs w:val="21"/>
              </w:rPr>
            </w:pPr>
            <w:r>
              <w:rPr>
                <w:rFonts w:ascii="宋体" w:eastAsia="宋体" w:hAnsi="宋体" w:hint="eastAsia"/>
                <w:szCs w:val="21"/>
              </w:rPr>
              <w:t>本申请书及提交的文件内容真实有效，否则愿承担法律责任。</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法定代表人签字</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w:t>
            </w:r>
            <w:r>
              <w:rPr>
                <w:rFonts w:ascii="宋体" w:eastAsia="宋体" w:hAnsi="宋体" w:hint="eastAsia"/>
                <w:szCs w:val="21"/>
              </w:rPr>
              <w:t>营运单位公章</w:t>
            </w:r>
            <w:r>
              <w:rPr>
                <w:rFonts w:ascii="宋体" w:eastAsia="宋体" w:hAnsi="宋体" w:hint="eastAsia"/>
                <w:szCs w:val="21"/>
              </w:rPr>
              <w:t>)</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8D7B78" w:rsidRDefault="008D7B78">
      <w:pPr>
        <w:adjustRightInd w:val="0"/>
        <w:snapToGrid w:val="0"/>
        <w:spacing w:line="14" w:lineRule="auto"/>
        <w:jc w:val="left"/>
        <w:rPr>
          <w:rFonts w:ascii="仿宋" w:eastAsia="仿宋" w:hAnsi="仿宋"/>
          <w:sz w:val="30"/>
        </w:rPr>
      </w:pPr>
    </w:p>
    <w:p w:rsidR="008D7B78" w:rsidRDefault="00BA08A6">
      <w:pPr>
        <w:adjustRightInd w:val="0"/>
        <w:snapToGrid w:val="0"/>
        <w:jc w:val="left"/>
        <w:rPr>
          <w:rFonts w:ascii="黑体" w:eastAsia="黑体" w:hAnsi="黑体"/>
          <w:szCs w:val="32"/>
        </w:rPr>
      </w:pPr>
      <w:r>
        <w:rPr>
          <w:rFonts w:ascii="仿宋" w:eastAsia="仿宋" w:hAnsi="仿宋"/>
          <w:sz w:val="30"/>
        </w:rPr>
        <w:br w:type="page"/>
      </w:r>
      <w:r>
        <w:rPr>
          <w:rFonts w:ascii="黑体" w:eastAsia="黑体" w:hAnsi="黑体" w:hint="eastAsia"/>
          <w:szCs w:val="32"/>
        </w:rPr>
        <w:lastRenderedPageBreak/>
        <w:t>附表七</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626"/>
        <w:gridCol w:w="393"/>
        <w:gridCol w:w="6041"/>
      </w:tblGrid>
      <w:tr w:rsidR="008D7B78">
        <w:trPr>
          <w:trHeight w:val="622"/>
        </w:trPr>
        <w:tc>
          <w:tcPr>
            <w:tcW w:w="9060" w:type="dxa"/>
            <w:gridSpan w:val="3"/>
            <w:vAlign w:val="center"/>
          </w:tcPr>
          <w:p w:rsidR="008D7B78" w:rsidRDefault="00BA08A6">
            <w:pPr>
              <w:adjustRightInd w:val="0"/>
              <w:snapToGrid w:val="0"/>
              <w:jc w:val="center"/>
              <w:rPr>
                <w:rFonts w:ascii="宋体" w:eastAsia="宋体" w:hAnsi="宋体"/>
                <w:szCs w:val="21"/>
              </w:rPr>
            </w:pPr>
            <w:r>
              <w:rPr>
                <w:rFonts w:ascii="宋体" w:eastAsia="宋体" w:hAnsi="宋体" w:hint="eastAsia"/>
                <w:szCs w:val="21"/>
              </w:rPr>
              <w:t>核设施退役申请书（样表）</w:t>
            </w:r>
          </w:p>
        </w:tc>
      </w:tr>
      <w:tr w:rsidR="008D7B78">
        <w:trPr>
          <w:trHeight w:val="622"/>
        </w:trPr>
        <w:tc>
          <w:tcPr>
            <w:tcW w:w="3019"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营运单位名称</w:t>
            </w:r>
          </w:p>
        </w:tc>
        <w:tc>
          <w:tcPr>
            <w:tcW w:w="6041" w:type="dxa"/>
            <w:vAlign w:val="center"/>
          </w:tcPr>
          <w:p w:rsidR="008D7B78" w:rsidRDefault="008D7B78">
            <w:pPr>
              <w:adjustRightInd w:val="0"/>
              <w:snapToGrid w:val="0"/>
              <w:rPr>
                <w:rFonts w:ascii="宋体" w:eastAsia="宋体" w:hAnsi="宋体"/>
                <w:szCs w:val="21"/>
              </w:rPr>
            </w:pPr>
          </w:p>
        </w:tc>
      </w:tr>
      <w:tr w:rsidR="008D7B78">
        <w:trPr>
          <w:trHeight w:val="622"/>
        </w:trPr>
        <w:tc>
          <w:tcPr>
            <w:tcW w:w="3019"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统一社会信用代码</w:t>
            </w:r>
          </w:p>
        </w:tc>
        <w:tc>
          <w:tcPr>
            <w:tcW w:w="6041" w:type="dxa"/>
            <w:vAlign w:val="center"/>
          </w:tcPr>
          <w:p w:rsidR="008D7B78" w:rsidRDefault="008D7B78">
            <w:pPr>
              <w:adjustRightInd w:val="0"/>
              <w:snapToGrid w:val="0"/>
              <w:rPr>
                <w:rFonts w:ascii="宋体" w:eastAsia="宋体" w:hAnsi="宋体"/>
                <w:szCs w:val="21"/>
              </w:rPr>
            </w:pPr>
          </w:p>
        </w:tc>
      </w:tr>
      <w:tr w:rsidR="008D7B78">
        <w:trPr>
          <w:trHeight w:val="615"/>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注册地址</w:t>
            </w:r>
            <w:r>
              <w:rPr>
                <w:rFonts w:ascii="宋体" w:eastAsia="宋体" w:hAnsi="宋体" w:hint="eastAsia"/>
                <w:szCs w:val="21"/>
              </w:rPr>
              <w:t xml:space="preserve">                           </w:t>
            </w:r>
            <w:r>
              <w:rPr>
                <w:rFonts w:ascii="宋体" w:eastAsia="宋体" w:hAnsi="宋体" w:hint="eastAsia"/>
                <w:szCs w:val="21"/>
              </w:rPr>
              <w:t>邮政编码</w:t>
            </w:r>
            <w:r>
              <w:rPr>
                <w:rFonts w:ascii="宋体" w:eastAsia="宋体" w:hAnsi="宋体" w:hint="eastAsia"/>
                <w:szCs w:val="21"/>
              </w:rPr>
              <w:t xml:space="preserve"> </w:t>
            </w:r>
          </w:p>
        </w:tc>
      </w:tr>
      <w:tr w:rsidR="008D7B78">
        <w:trPr>
          <w:trHeight w:val="622"/>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法定代表人姓名</w:t>
            </w:r>
            <w:r>
              <w:rPr>
                <w:rFonts w:ascii="宋体" w:eastAsia="宋体" w:hAnsi="宋体" w:hint="eastAsia"/>
                <w:szCs w:val="21"/>
              </w:rPr>
              <w:t xml:space="preserve">                     </w:t>
            </w:r>
            <w:r>
              <w:rPr>
                <w:rFonts w:ascii="宋体" w:eastAsia="宋体" w:hAnsi="宋体" w:hint="eastAsia"/>
                <w:szCs w:val="21"/>
              </w:rPr>
              <w:t>职务</w:t>
            </w:r>
            <w:r>
              <w:rPr>
                <w:rFonts w:ascii="宋体" w:eastAsia="宋体" w:hAnsi="宋体" w:hint="eastAsia"/>
                <w:szCs w:val="21"/>
              </w:rPr>
              <w:t xml:space="preserve">             </w:t>
            </w:r>
          </w:p>
          <w:p w:rsidR="008D7B78" w:rsidRDefault="00BA08A6">
            <w:pPr>
              <w:adjustRightInd w:val="0"/>
              <w:snapToGrid w:val="0"/>
              <w:rPr>
                <w:rFonts w:ascii="宋体" w:eastAsia="宋体" w:hAnsi="宋体"/>
                <w:szCs w:val="21"/>
              </w:rPr>
            </w:pPr>
            <w:r>
              <w:rPr>
                <w:rFonts w:ascii="宋体" w:eastAsia="宋体" w:hAnsi="宋体" w:hint="eastAsia"/>
                <w:szCs w:val="21"/>
              </w:rPr>
              <w:t>电话（传真）</w:t>
            </w:r>
          </w:p>
        </w:tc>
      </w:tr>
      <w:tr w:rsidR="008D7B78">
        <w:trPr>
          <w:trHeight w:val="622"/>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核设施名称</w:t>
            </w:r>
            <w:r>
              <w:rPr>
                <w:rFonts w:ascii="宋体" w:eastAsia="宋体" w:hAnsi="宋体" w:hint="eastAsia"/>
                <w:szCs w:val="21"/>
              </w:rPr>
              <w:t xml:space="preserve">                         </w:t>
            </w:r>
            <w:r>
              <w:rPr>
                <w:rFonts w:ascii="宋体" w:eastAsia="宋体" w:hAnsi="宋体" w:hint="eastAsia"/>
                <w:szCs w:val="21"/>
              </w:rPr>
              <w:t>编号</w:t>
            </w:r>
          </w:p>
        </w:tc>
      </w:tr>
      <w:tr w:rsidR="008D7B78">
        <w:trPr>
          <w:trHeight w:val="672"/>
        </w:trPr>
        <w:tc>
          <w:tcPr>
            <w:tcW w:w="2626" w:type="dxa"/>
            <w:vMerge w:val="restart"/>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核设施类型和数量</w:t>
            </w:r>
            <w:r>
              <w:rPr>
                <w:rFonts w:ascii="宋体" w:eastAsia="宋体" w:hAnsi="宋体" w:hint="eastAsia"/>
                <w:szCs w:val="21"/>
              </w:rPr>
              <w:t xml:space="preserve"> </w:t>
            </w:r>
          </w:p>
        </w:tc>
        <w:tc>
          <w:tcPr>
            <w:tcW w:w="6434"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主体设施</w:t>
            </w:r>
          </w:p>
        </w:tc>
      </w:tr>
      <w:tr w:rsidR="008D7B78">
        <w:trPr>
          <w:trHeight w:val="631"/>
        </w:trPr>
        <w:tc>
          <w:tcPr>
            <w:tcW w:w="2626" w:type="dxa"/>
            <w:vMerge/>
            <w:vAlign w:val="center"/>
          </w:tcPr>
          <w:p w:rsidR="008D7B78" w:rsidRDefault="008D7B78">
            <w:pPr>
              <w:adjustRightInd w:val="0"/>
              <w:snapToGrid w:val="0"/>
              <w:rPr>
                <w:rFonts w:ascii="宋体" w:eastAsia="宋体" w:hAnsi="宋体"/>
                <w:szCs w:val="21"/>
              </w:rPr>
            </w:pPr>
          </w:p>
        </w:tc>
        <w:tc>
          <w:tcPr>
            <w:tcW w:w="6434" w:type="dxa"/>
            <w:gridSpan w:val="2"/>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配套设施</w:t>
            </w:r>
          </w:p>
        </w:tc>
      </w:tr>
      <w:tr w:rsidR="008D7B78">
        <w:trPr>
          <w:trHeight w:val="621"/>
        </w:trPr>
        <w:tc>
          <w:tcPr>
            <w:tcW w:w="2626"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核设施所在地</w:t>
            </w:r>
          </w:p>
        </w:tc>
        <w:tc>
          <w:tcPr>
            <w:tcW w:w="6434" w:type="dxa"/>
            <w:gridSpan w:val="2"/>
            <w:vAlign w:val="center"/>
          </w:tcPr>
          <w:p w:rsidR="008D7B78" w:rsidRDefault="008D7B78">
            <w:pPr>
              <w:adjustRightInd w:val="0"/>
              <w:snapToGrid w:val="0"/>
              <w:rPr>
                <w:rFonts w:ascii="宋体" w:eastAsia="宋体" w:hAnsi="宋体"/>
                <w:szCs w:val="21"/>
              </w:rPr>
            </w:pPr>
          </w:p>
        </w:tc>
      </w:tr>
      <w:tr w:rsidR="008D7B78">
        <w:trPr>
          <w:trHeight w:val="645"/>
        </w:trPr>
        <w:tc>
          <w:tcPr>
            <w:tcW w:w="2626"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退役范围</w:t>
            </w:r>
          </w:p>
        </w:tc>
        <w:tc>
          <w:tcPr>
            <w:tcW w:w="6434" w:type="dxa"/>
            <w:gridSpan w:val="2"/>
            <w:vAlign w:val="center"/>
          </w:tcPr>
          <w:p w:rsidR="008D7B78" w:rsidRDefault="008D7B78">
            <w:pPr>
              <w:adjustRightInd w:val="0"/>
              <w:snapToGrid w:val="0"/>
              <w:rPr>
                <w:rFonts w:ascii="宋体" w:eastAsia="宋体" w:hAnsi="宋体"/>
                <w:szCs w:val="21"/>
              </w:rPr>
            </w:pPr>
          </w:p>
        </w:tc>
      </w:tr>
      <w:tr w:rsidR="008D7B78">
        <w:trPr>
          <w:trHeight w:val="622"/>
        </w:trPr>
        <w:tc>
          <w:tcPr>
            <w:tcW w:w="2626"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退役目标</w:t>
            </w:r>
          </w:p>
        </w:tc>
        <w:tc>
          <w:tcPr>
            <w:tcW w:w="6434" w:type="dxa"/>
            <w:gridSpan w:val="2"/>
            <w:vAlign w:val="center"/>
          </w:tcPr>
          <w:p w:rsidR="008D7B78" w:rsidRDefault="008D7B78">
            <w:pPr>
              <w:adjustRightInd w:val="0"/>
              <w:snapToGrid w:val="0"/>
              <w:rPr>
                <w:rFonts w:ascii="宋体" w:eastAsia="宋体" w:hAnsi="宋体"/>
                <w:szCs w:val="21"/>
              </w:rPr>
            </w:pPr>
          </w:p>
        </w:tc>
      </w:tr>
      <w:tr w:rsidR="008D7B78">
        <w:trPr>
          <w:trHeight w:val="622"/>
        </w:trPr>
        <w:tc>
          <w:tcPr>
            <w:tcW w:w="2626"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预计开始退役日期</w:t>
            </w:r>
          </w:p>
        </w:tc>
        <w:tc>
          <w:tcPr>
            <w:tcW w:w="6434" w:type="dxa"/>
            <w:gridSpan w:val="2"/>
            <w:vAlign w:val="center"/>
          </w:tcPr>
          <w:p w:rsidR="008D7B78" w:rsidRDefault="008D7B78">
            <w:pPr>
              <w:adjustRightInd w:val="0"/>
              <w:snapToGrid w:val="0"/>
              <w:rPr>
                <w:rFonts w:ascii="宋体" w:eastAsia="宋体" w:hAnsi="宋体"/>
                <w:szCs w:val="21"/>
              </w:rPr>
            </w:pPr>
          </w:p>
        </w:tc>
      </w:tr>
      <w:tr w:rsidR="008D7B78">
        <w:trPr>
          <w:trHeight w:val="622"/>
        </w:trPr>
        <w:tc>
          <w:tcPr>
            <w:tcW w:w="2626" w:type="dxa"/>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预计退役完成日期</w:t>
            </w:r>
          </w:p>
        </w:tc>
        <w:tc>
          <w:tcPr>
            <w:tcW w:w="6434" w:type="dxa"/>
            <w:gridSpan w:val="2"/>
            <w:vAlign w:val="center"/>
          </w:tcPr>
          <w:p w:rsidR="008D7B78" w:rsidRDefault="008D7B78">
            <w:pPr>
              <w:adjustRightInd w:val="0"/>
              <w:snapToGrid w:val="0"/>
              <w:rPr>
                <w:rFonts w:ascii="宋体" w:eastAsia="宋体" w:hAnsi="宋体"/>
                <w:szCs w:val="21"/>
              </w:rPr>
            </w:pPr>
          </w:p>
        </w:tc>
      </w:tr>
      <w:tr w:rsidR="008D7B78">
        <w:trPr>
          <w:trHeight w:val="970"/>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附件：</w:t>
            </w:r>
            <w:r>
              <w:rPr>
                <w:rFonts w:ascii="宋体" w:eastAsia="宋体" w:hAnsi="宋体" w:hint="eastAsia"/>
                <w:szCs w:val="21"/>
              </w:rPr>
              <w:t>1</w:t>
            </w:r>
            <w:r>
              <w:rPr>
                <w:rFonts w:ascii="宋体" w:eastAsia="宋体" w:hAnsi="宋体"/>
                <w:szCs w:val="21"/>
              </w:rPr>
              <w:t>.</w:t>
            </w:r>
            <w:r>
              <w:rPr>
                <w:rFonts w:ascii="宋体" w:eastAsia="宋体" w:hAnsi="宋体" w:hint="eastAsia"/>
                <w:szCs w:val="21"/>
              </w:rPr>
              <w:t>营运单位营业执照或登记证书复印件</w:t>
            </w:r>
          </w:p>
          <w:p w:rsidR="008D7B78" w:rsidRDefault="00BA08A6">
            <w:pPr>
              <w:adjustRightInd w:val="0"/>
              <w:snapToGrid w:val="0"/>
              <w:rPr>
                <w:rFonts w:ascii="宋体" w:eastAsia="宋体" w:hAnsi="宋体"/>
                <w:szCs w:val="21"/>
              </w:rPr>
            </w:pPr>
            <w:r>
              <w:rPr>
                <w:rFonts w:ascii="宋体" w:eastAsia="宋体" w:hAnsi="宋体" w:hint="eastAsia"/>
                <w:szCs w:val="21"/>
              </w:rPr>
              <w:t xml:space="preserve">      </w:t>
            </w:r>
            <w:r>
              <w:rPr>
                <w:rFonts w:ascii="宋体" w:eastAsia="宋体" w:hAnsi="宋体"/>
                <w:szCs w:val="21"/>
              </w:rPr>
              <w:t>2.</w:t>
            </w:r>
            <w:r>
              <w:rPr>
                <w:rFonts w:ascii="宋体" w:eastAsia="宋体" w:hAnsi="宋体" w:hint="eastAsia"/>
                <w:szCs w:val="21"/>
              </w:rPr>
              <w:t>法定代表人身份证件复印件</w:t>
            </w:r>
          </w:p>
        </w:tc>
      </w:tr>
      <w:tr w:rsidR="008D7B78">
        <w:trPr>
          <w:trHeight w:val="3234"/>
        </w:trPr>
        <w:tc>
          <w:tcPr>
            <w:tcW w:w="9060" w:type="dxa"/>
            <w:gridSpan w:val="3"/>
            <w:vAlign w:val="center"/>
          </w:tcPr>
          <w:p w:rsidR="008D7B78" w:rsidRDefault="00BA08A6">
            <w:pPr>
              <w:adjustRightInd w:val="0"/>
              <w:snapToGrid w:val="0"/>
              <w:rPr>
                <w:rFonts w:ascii="宋体" w:eastAsia="宋体" w:hAnsi="宋体"/>
                <w:szCs w:val="21"/>
              </w:rPr>
            </w:pPr>
            <w:r>
              <w:rPr>
                <w:rFonts w:ascii="宋体" w:eastAsia="宋体" w:hAnsi="宋体" w:hint="eastAsia"/>
                <w:szCs w:val="21"/>
              </w:rPr>
              <w:t>法定代表人保证：</w:t>
            </w:r>
          </w:p>
          <w:p w:rsidR="008D7B78" w:rsidRDefault="00BA08A6">
            <w:pPr>
              <w:adjustRightInd w:val="0"/>
              <w:snapToGrid w:val="0"/>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本申请书及提交的文件内容真实有效，否则愿承担法律责任。</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法定代表人签字</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w:t>
            </w:r>
            <w:r>
              <w:rPr>
                <w:rFonts w:ascii="宋体" w:eastAsia="宋体" w:hAnsi="宋体" w:hint="eastAsia"/>
                <w:szCs w:val="21"/>
              </w:rPr>
              <w:t>营运单位公章</w:t>
            </w:r>
            <w:r>
              <w:rPr>
                <w:rFonts w:ascii="宋体" w:eastAsia="宋体" w:hAnsi="宋体" w:hint="eastAsia"/>
                <w:szCs w:val="21"/>
              </w:rPr>
              <w:t>)</w:t>
            </w:r>
          </w:p>
          <w:p w:rsidR="008D7B78" w:rsidRDefault="00BA08A6">
            <w:pPr>
              <w:adjustRightInd w:val="0"/>
              <w:snapToGrid w:val="0"/>
              <w:ind w:firstLine="641"/>
              <w:jc w:val="center"/>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hint="eastAsia"/>
                <w:szCs w:val="21"/>
              </w:rPr>
              <w:t>日</w:t>
            </w:r>
          </w:p>
        </w:tc>
      </w:tr>
    </w:tbl>
    <w:p w:rsidR="008D7B78" w:rsidRDefault="008D7B78">
      <w:pPr>
        <w:pStyle w:val="10"/>
        <w:adjustRightInd w:val="0"/>
        <w:snapToGrid w:val="0"/>
        <w:spacing w:line="14" w:lineRule="auto"/>
        <w:ind w:firstLineChars="0" w:firstLine="0"/>
        <w:rPr>
          <w:rFonts w:ascii="仿宋" w:eastAsia="仿宋" w:hAnsi="仿宋"/>
          <w:kern w:val="0"/>
          <w:sz w:val="24"/>
        </w:rPr>
      </w:pPr>
    </w:p>
    <w:p w:rsidR="008D7B78" w:rsidRDefault="008D7B78">
      <w:pPr>
        <w:adjustRightInd w:val="0"/>
        <w:snapToGrid w:val="0"/>
        <w:spacing w:line="14" w:lineRule="auto"/>
      </w:pPr>
    </w:p>
    <w:p w:rsidR="008D7B78" w:rsidRDefault="008D7B78">
      <w:pPr>
        <w:spacing w:line="580" w:lineRule="exact"/>
        <w:rPr>
          <w:rFonts w:ascii="仿宋_GB2312" w:eastAsia="仿宋_GB2312" w:hAnsi="仿宋_GB2312" w:cs="仿宋_GB2312"/>
          <w:bCs/>
          <w:sz w:val="32"/>
          <w:szCs w:val="32"/>
        </w:rPr>
      </w:pPr>
    </w:p>
    <w:sectPr w:rsidR="008D7B78" w:rsidSect="008D7B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A6" w:rsidRDefault="00BA08A6" w:rsidP="00033AA2">
      <w:r>
        <w:separator/>
      </w:r>
    </w:p>
  </w:endnote>
  <w:endnote w:type="continuationSeparator" w:id="0">
    <w:p w:rsidR="00BA08A6" w:rsidRDefault="00BA08A6" w:rsidP="00033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A6" w:rsidRDefault="00BA08A6" w:rsidP="00033AA2">
      <w:r>
        <w:separator/>
      </w:r>
    </w:p>
  </w:footnote>
  <w:footnote w:type="continuationSeparator" w:id="0">
    <w:p w:rsidR="00BA08A6" w:rsidRDefault="00BA08A6" w:rsidP="00033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D7B78"/>
    <w:rsid w:val="00033AA2"/>
    <w:rsid w:val="008D7B78"/>
    <w:rsid w:val="00BA08A6"/>
    <w:rsid w:val="2B590A10"/>
    <w:rsid w:val="5CAA26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B78"/>
    <w:pPr>
      <w:widowControl w:val="0"/>
      <w:jc w:val="both"/>
    </w:pPr>
    <w:rPr>
      <w:kern w:val="2"/>
      <w:sz w:val="21"/>
      <w:szCs w:val="24"/>
    </w:rPr>
  </w:style>
  <w:style w:type="paragraph" w:styleId="1">
    <w:name w:val="heading 1"/>
    <w:basedOn w:val="a"/>
    <w:next w:val="a"/>
    <w:qFormat/>
    <w:rsid w:val="008D7B78"/>
    <w:pPr>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D7B78"/>
    <w:pPr>
      <w:tabs>
        <w:tab w:val="center" w:pos="4153"/>
        <w:tab w:val="right" w:pos="8306"/>
      </w:tabs>
      <w:snapToGrid w:val="0"/>
      <w:jc w:val="left"/>
    </w:pPr>
    <w:rPr>
      <w:sz w:val="18"/>
    </w:rPr>
  </w:style>
  <w:style w:type="paragraph" w:styleId="a4">
    <w:name w:val="Normal (Web)"/>
    <w:basedOn w:val="a"/>
    <w:rsid w:val="008D7B78"/>
    <w:pPr>
      <w:spacing w:line="450" w:lineRule="atLeast"/>
      <w:ind w:firstLine="420"/>
      <w:jc w:val="left"/>
    </w:pPr>
    <w:rPr>
      <w:rFonts w:cs="Times New Roman"/>
      <w:color w:val="4C4C4C"/>
      <w:kern w:val="0"/>
      <w:sz w:val="24"/>
    </w:rPr>
  </w:style>
  <w:style w:type="character" w:styleId="a5">
    <w:name w:val="Strong"/>
    <w:basedOn w:val="a0"/>
    <w:qFormat/>
    <w:rsid w:val="008D7B78"/>
    <w:rPr>
      <w:b/>
    </w:rPr>
  </w:style>
  <w:style w:type="character" w:styleId="a6">
    <w:name w:val="page number"/>
    <w:basedOn w:val="a0"/>
    <w:rsid w:val="008D7B78"/>
  </w:style>
  <w:style w:type="character" w:styleId="a7">
    <w:name w:val="FollowedHyperlink"/>
    <w:basedOn w:val="a0"/>
    <w:rsid w:val="008D7B78"/>
    <w:rPr>
      <w:color w:val="000000"/>
      <w:u w:val="none"/>
    </w:rPr>
  </w:style>
  <w:style w:type="character" w:styleId="a8">
    <w:name w:val="Emphasis"/>
    <w:basedOn w:val="a0"/>
    <w:qFormat/>
    <w:rsid w:val="008D7B78"/>
  </w:style>
  <w:style w:type="character" w:styleId="a9">
    <w:name w:val="Hyperlink"/>
    <w:basedOn w:val="a0"/>
    <w:rsid w:val="008D7B78"/>
    <w:rPr>
      <w:color w:val="000000"/>
      <w:u w:val="none"/>
    </w:rPr>
  </w:style>
  <w:style w:type="character" w:customStyle="1" w:styleId="cur">
    <w:name w:val="cur"/>
    <w:basedOn w:val="a0"/>
    <w:rsid w:val="008D7B78"/>
    <w:rPr>
      <w:color w:val="FFFFFF"/>
      <w:shd w:val="clear" w:color="auto" w:fill="2F6B98"/>
    </w:rPr>
  </w:style>
  <w:style w:type="character" w:customStyle="1" w:styleId="znspantitle">
    <w:name w:val="znspantitle"/>
    <w:basedOn w:val="a0"/>
    <w:rsid w:val="008D7B78"/>
    <w:rPr>
      <w:b/>
      <w:color w:val="333333"/>
    </w:rPr>
  </w:style>
  <w:style w:type="character" w:customStyle="1" w:styleId="lishishuju">
    <w:name w:val="lishishuju"/>
    <w:basedOn w:val="a0"/>
    <w:rsid w:val="008D7B78"/>
    <w:rPr>
      <w:b/>
      <w:color w:val="000052"/>
      <w:sz w:val="24"/>
      <w:szCs w:val="24"/>
      <w:bdr w:val="single" w:sz="6" w:space="0" w:color="E3E3E3"/>
    </w:rPr>
  </w:style>
  <w:style w:type="character" w:customStyle="1" w:styleId="lable">
    <w:name w:val="lable"/>
    <w:basedOn w:val="a0"/>
    <w:rsid w:val="008D7B78"/>
    <w:rPr>
      <w:sz w:val="24"/>
      <w:szCs w:val="24"/>
    </w:rPr>
  </w:style>
  <w:style w:type="character" w:customStyle="1" w:styleId="radio-btn">
    <w:name w:val="radio-btn"/>
    <w:basedOn w:val="a0"/>
    <w:rsid w:val="008D7B78"/>
    <w:rPr>
      <w:sz w:val="21"/>
      <w:szCs w:val="21"/>
    </w:rPr>
  </w:style>
  <w:style w:type="character" w:customStyle="1" w:styleId="radio-btn1">
    <w:name w:val="radio-btn1"/>
    <w:basedOn w:val="a0"/>
    <w:rsid w:val="008D7B78"/>
    <w:rPr>
      <w:sz w:val="24"/>
      <w:szCs w:val="24"/>
    </w:rPr>
  </w:style>
  <w:style w:type="character" w:customStyle="1" w:styleId="radio-btn2">
    <w:name w:val="radio-btn2"/>
    <w:basedOn w:val="a0"/>
    <w:rsid w:val="008D7B78"/>
    <w:rPr>
      <w:sz w:val="24"/>
      <w:szCs w:val="24"/>
    </w:rPr>
  </w:style>
  <w:style w:type="paragraph" w:customStyle="1" w:styleId="10">
    <w:name w:val="列出段落1"/>
    <w:basedOn w:val="a"/>
    <w:rsid w:val="008D7B78"/>
    <w:pPr>
      <w:ind w:firstLineChars="200" w:firstLine="420"/>
    </w:pPr>
    <w:rPr>
      <w:rFonts w:eastAsia="宋体"/>
    </w:rPr>
  </w:style>
  <w:style w:type="character" w:customStyle="1" w:styleId="cur1">
    <w:name w:val="cur1"/>
    <w:basedOn w:val="a0"/>
    <w:rsid w:val="008D7B78"/>
    <w:rPr>
      <w:color w:val="FFFFFF"/>
      <w:shd w:val="clear" w:color="auto" w:fill="2F6B98"/>
    </w:rPr>
  </w:style>
  <w:style w:type="paragraph" w:styleId="aa">
    <w:name w:val="header"/>
    <w:basedOn w:val="a"/>
    <w:link w:val="Char"/>
    <w:rsid w:val="00033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033AA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1457</Words>
  <Characters>8309</Characters>
  <Application>Microsoft Office Word</Application>
  <DocSecurity>0</DocSecurity>
  <Lines>69</Lines>
  <Paragraphs>19</Paragraphs>
  <ScaleCrop>false</ScaleCrop>
  <Company>Microsoft</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归浩</cp:lastModifiedBy>
  <cp:revision>2</cp:revision>
  <dcterms:created xsi:type="dcterms:W3CDTF">2020-01-13T07:45:00Z</dcterms:created>
  <dcterms:modified xsi:type="dcterms:W3CDTF">2020-01-13T07:45:00Z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