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苏州市环境信访热点问题处理情况信息公开（202</w:t>
      </w:r>
      <w:r>
        <w:rPr>
          <w:rFonts w:hint="eastAsia" w:cs="宋体" w:asciiTheme="majorEastAsia" w:hAnsiTheme="majorEastAsia" w:eastAsiaTheme="majorEastAsia"/>
          <w:b/>
          <w:kern w:val="0"/>
          <w:sz w:val="32"/>
          <w:szCs w:val="32"/>
          <w:lang w:val="en-US" w:eastAsia="zh-CN"/>
        </w:rPr>
        <w:t>3</w:t>
      </w:r>
      <w:r>
        <w:rPr>
          <w:rFonts w:hint="eastAsia" w:cs="宋体" w:asciiTheme="majorEastAsia" w:hAnsiTheme="majorEastAsia" w:eastAsiaTheme="majorEastAsia"/>
          <w:b/>
          <w:kern w:val="0"/>
          <w:sz w:val="32"/>
          <w:szCs w:val="32"/>
        </w:rPr>
        <w:t>年</w:t>
      </w:r>
      <w:r>
        <w:rPr>
          <w:rFonts w:hint="eastAsia" w:cs="宋体" w:asciiTheme="majorEastAsia" w:hAnsiTheme="majorEastAsia" w:eastAsiaTheme="majorEastAsia"/>
          <w:b/>
          <w:kern w:val="0"/>
          <w:sz w:val="32"/>
          <w:szCs w:val="32"/>
          <w:lang w:val="en-US" w:eastAsia="zh-CN"/>
        </w:rPr>
        <w:t>3</w:t>
      </w:r>
      <w:r>
        <w:rPr>
          <w:rFonts w:hint="eastAsia" w:cs="宋体" w:asciiTheme="majorEastAsia" w:hAnsiTheme="majorEastAsia" w:eastAsiaTheme="majorEastAsia"/>
          <w:b/>
          <w:kern w:val="0"/>
          <w:sz w:val="32"/>
          <w:szCs w:val="32"/>
        </w:rPr>
        <w:t>月）</w:t>
      </w:r>
    </w:p>
    <w:p>
      <w:pPr>
        <w:jc w:val="center"/>
        <w:rPr>
          <w:rFonts w:ascii="宋体" w:hAnsi="宋体" w:eastAsia="宋体" w:cs="宋体"/>
          <w:kern w:val="0"/>
          <w:sz w:val="24"/>
          <w:szCs w:val="24"/>
        </w:rPr>
      </w:pPr>
    </w:p>
    <w:tbl>
      <w:tblPr>
        <w:tblStyle w:val="10"/>
        <w:tblW w:w="1403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30"/>
        <w:gridCol w:w="1170"/>
        <w:gridCol w:w="2175"/>
        <w:gridCol w:w="1005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30" w:type="dxa"/>
            <w:shd w:val="clear" w:color="auto" w:fill="auto"/>
            <w:vAlign w:val="center"/>
          </w:tcPr>
          <w:p>
            <w:pPr>
              <w:spacing w:line="240" w:lineRule="auto"/>
              <w:jc w:val="center"/>
              <w:rPr>
                <w:rFonts w:asciiTheme="minorEastAsia" w:hAnsiTheme="minorEastAsia"/>
                <w:b/>
                <w:szCs w:val="21"/>
              </w:rPr>
            </w:pPr>
            <w:r>
              <w:rPr>
                <w:rFonts w:hint="eastAsia" w:asciiTheme="minorEastAsia" w:hAnsiTheme="minorEastAsia"/>
                <w:b/>
                <w:szCs w:val="21"/>
              </w:rPr>
              <w:t>序号</w:t>
            </w:r>
          </w:p>
        </w:tc>
        <w:tc>
          <w:tcPr>
            <w:tcW w:w="1170" w:type="dxa"/>
            <w:shd w:val="clear" w:color="auto" w:fill="auto"/>
            <w:vAlign w:val="center"/>
          </w:tcPr>
          <w:p>
            <w:pPr>
              <w:spacing w:line="240" w:lineRule="auto"/>
              <w:jc w:val="center"/>
              <w:rPr>
                <w:rFonts w:asciiTheme="minorEastAsia" w:hAnsiTheme="minorEastAsia"/>
                <w:b/>
                <w:szCs w:val="21"/>
              </w:rPr>
            </w:pPr>
            <w:r>
              <w:rPr>
                <w:rFonts w:hint="eastAsia" w:asciiTheme="minorEastAsia" w:hAnsiTheme="minorEastAsia"/>
                <w:b/>
                <w:szCs w:val="21"/>
              </w:rPr>
              <w:t>地区</w:t>
            </w:r>
          </w:p>
        </w:tc>
        <w:tc>
          <w:tcPr>
            <w:tcW w:w="2175" w:type="dxa"/>
            <w:shd w:val="clear" w:color="auto" w:fill="auto"/>
            <w:vAlign w:val="center"/>
          </w:tcPr>
          <w:p>
            <w:pPr>
              <w:spacing w:line="240" w:lineRule="auto"/>
              <w:jc w:val="center"/>
              <w:rPr>
                <w:rFonts w:ascii="宋体" w:hAnsi="宋体" w:eastAsia="宋体"/>
                <w:b/>
                <w:szCs w:val="21"/>
              </w:rPr>
            </w:pPr>
            <w:r>
              <w:rPr>
                <w:rFonts w:hint="eastAsia" w:ascii="宋体" w:hAnsi="宋体" w:eastAsia="宋体"/>
                <w:b/>
                <w:szCs w:val="21"/>
              </w:rPr>
              <w:t>群众投诉问题</w:t>
            </w:r>
          </w:p>
        </w:tc>
        <w:tc>
          <w:tcPr>
            <w:tcW w:w="10057" w:type="dxa"/>
            <w:shd w:val="clear" w:color="auto" w:fill="auto"/>
            <w:vAlign w:val="center"/>
          </w:tcPr>
          <w:p>
            <w:pPr>
              <w:spacing w:line="240" w:lineRule="auto"/>
              <w:ind w:firstLine="422" w:firstLineChars="200"/>
              <w:jc w:val="center"/>
              <w:rPr>
                <w:rFonts w:ascii="宋体" w:hAnsi="宋体" w:eastAsia="宋体"/>
                <w:b/>
                <w:szCs w:val="21"/>
              </w:rPr>
            </w:pPr>
            <w:r>
              <w:rPr>
                <w:rFonts w:hint="eastAsia" w:ascii="宋体" w:hAnsi="宋体" w:eastAsia="宋体"/>
                <w:b/>
                <w:szCs w:val="21"/>
              </w:rPr>
              <w:t>处理情况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64" w:hRule="atLeast"/>
        </w:trPr>
        <w:tc>
          <w:tcPr>
            <w:tcW w:w="630" w:type="dxa"/>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1</w:t>
            </w:r>
          </w:p>
        </w:tc>
        <w:tc>
          <w:tcPr>
            <w:tcW w:w="1170" w:type="dxa"/>
            <w:shd w:val="clear" w:color="auto" w:fill="auto"/>
            <w:vAlign w:val="center"/>
          </w:tcPr>
          <w:p>
            <w:pPr>
              <w:spacing w:line="240" w:lineRule="auto"/>
              <w:jc w:val="center"/>
              <w:rPr>
                <w:rFonts w:ascii="宋体" w:hAnsi="宋体" w:eastAsia="宋体" w:cs="宋体"/>
                <w:szCs w:val="21"/>
              </w:rPr>
            </w:pPr>
            <w:r>
              <w:rPr>
                <w:rFonts w:hint="eastAsia" w:ascii="宋体" w:hAnsi="宋体" w:eastAsia="宋体"/>
                <w:szCs w:val="21"/>
              </w:rPr>
              <w:t>张家港市</w:t>
            </w:r>
          </w:p>
        </w:tc>
        <w:tc>
          <w:tcPr>
            <w:tcW w:w="2175" w:type="dxa"/>
            <w:shd w:val="clear" w:color="auto" w:fill="auto"/>
            <w:vAlign w:val="center"/>
          </w:tcPr>
          <w:p>
            <w:pPr>
              <w:spacing w:line="240" w:lineRule="auto"/>
              <w:rPr>
                <w:rFonts w:ascii="宋体" w:hAnsi="宋体" w:eastAsia="宋体" w:cs="宋体"/>
                <w:szCs w:val="21"/>
              </w:rPr>
            </w:pPr>
            <w:r>
              <w:rPr>
                <w:rFonts w:hint="eastAsia" w:ascii="Times New Roman" w:hAnsi="Times New Roman" w:cs="Times New Roman" w:eastAsiaTheme="majorEastAsia"/>
                <w:szCs w:val="32"/>
              </w:rPr>
              <w:t>反映张家港仁达金属制品公司内每天晚上17点左右有烟囱排放刺鼻气味烟雾。</w:t>
            </w:r>
          </w:p>
        </w:tc>
        <w:tc>
          <w:tcPr>
            <w:tcW w:w="10057" w:type="dxa"/>
            <w:shd w:val="clear" w:color="auto" w:fill="auto"/>
            <w:vAlign w:val="center"/>
          </w:tcPr>
          <w:p>
            <w:pPr>
              <w:adjustRightInd w:val="0"/>
              <w:spacing w:line="240" w:lineRule="auto"/>
              <w:ind w:firstLine="420" w:firstLineChars="200"/>
              <w:rPr>
                <w:rFonts w:ascii="宋体" w:hAnsi="宋体" w:eastAsia="宋体" w:cs="宋体"/>
                <w:szCs w:val="21"/>
              </w:rPr>
            </w:pPr>
            <w:r>
              <w:rPr>
                <w:rFonts w:hint="eastAsia" w:ascii="Times New Roman" w:hAnsi="Times New Roman" w:cs="Times New Roman" w:eastAsiaTheme="majorEastAsia"/>
                <w:szCs w:val="21"/>
              </w:rPr>
              <w:t>企业全称张家港市仁达金属制品有限公司，生产地址位于乐余镇双桥村五组，主要从事机械配件铸造生产，建有电炉、电烘箱等设备，上述生产设备均配套安装有相应的污染防治设施；现场检查时企业抛丸工段正在生产，电炉（正常作业时间为半夜12点至凌晨5点）及电烘箱等设备未在生产作业，现场暂未发现有明显异味。与信访人电话沟通，其表示近期未见有刺鼻气味烟雾。后期将继续加大对该单位的监管，督促企业落实好环境保护主体责任，定期对治污设施开展维护保养，确保污染物达标排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trPr>
        <w:tc>
          <w:tcPr>
            <w:tcW w:w="630"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2</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常熟市</w:t>
            </w:r>
          </w:p>
        </w:tc>
        <w:tc>
          <w:tcPr>
            <w:tcW w:w="2175"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常熟市凯兰针织有限公司，无环评手续，现已安装二十几台染缸（属高、温高压设备），目前正准备投运</w:t>
            </w:r>
          </w:p>
        </w:tc>
        <w:tc>
          <w:tcPr>
            <w:tcW w:w="1005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lang w:eastAsia="zh-CN"/>
              </w:rPr>
              <w:t>常熟生态环境局</w:t>
            </w:r>
            <w:r>
              <w:rPr>
                <w:rFonts w:hint="eastAsia" w:ascii="宋体" w:hAnsi="宋体" w:eastAsia="宋体" w:cs="宋体"/>
                <w:szCs w:val="21"/>
              </w:rPr>
              <w:t>会同东南街道对常熟凯兰针织有限公司进行现场检查，</w:t>
            </w:r>
            <w:r>
              <w:rPr>
                <w:rFonts w:hint="eastAsia" w:ascii="宋体" w:hAnsi="宋体" w:eastAsia="宋体" w:cs="宋体"/>
                <w:szCs w:val="21"/>
                <w:lang w:eastAsia="zh-CN"/>
              </w:rPr>
              <w:t>发现</w:t>
            </w:r>
            <w:r>
              <w:rPr>
                <w:rFonts w:hint="eastAsia" w:ascii="宋体" w:hAnsi="宋体" w:eastAsia="宋体" w:cs="宋体"/>
                <w:szCs w:val="21"/>
              </w:rPr>
              <w:t>常熟凯兰针织有限公司筒子染色建设项目尚未审批同意已开始建设，部分设备已在安装，该行为违反《环境影响评价法》相关要求。根据《环境影响评价法》</w:t>
            </w:r>
            <w:r>
              <w:rPr>
                <w:rFonts w:hint="eastAsia" w:ascii="宋体" w:hAnsi="宋体" w:eastAsia="宋体" w:cs="宋体"/>
                <w:szCs w:val="21"/>
                <w:lang w:eastAsia="zh-CN"/>
              </w:rPr>
              <w:t>，</w:t>
            </w:r>
            <w:r>
              <w:rPr>
                <w:rFonts w:hint="eastAsia" w:ascii="宋体" w:hAnsi="宋体" w:eastAsia="宋体" w:cs="宋体"/>
                <w:szCs w:val="21"/>
              </w:rPr>
              <w:t>并结合常熟市印染企业高质量发展的实际情况，</w:t>
            </w:r>
            <w:r>
              <w:rPr>
                <w:rFonts w:hint="eastAsia" w:ascii="宋体" w:hAnsi="宋体" w:eastAsia="宋体" w:cs="宋体"/>
                <w:szCs w:val="21"/>
                <w:lang w:eastAsia="zh-CN"/>
              </w:rPr>
              <w:t>常熟生态环境局</w:t>
            </w:r>
            <w:r>
              <w:rPr>
                <w:rFonts w:hint="eastAsia" w:ascii="宋体" w:hAnsi="宋体" w:eastAsia="宋体" w:cs="宋体"/>
                <w:szCs w:val="21"/>
              </w:rPr>
              <w:t>责令常熟凯兰针织有限公司立即停止建设。由东南街道对该公司的环境违法行为立案调查。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trPr>
        <w:tc>
          <w:tcPr>
            <w:tcW w:w="630"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3</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常熟市</w:t>
            </w:r>
          </w:p>
        </w:tc>
        <w:tc>
          <w:tcPr>
            <w:tcW w:w="2175"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古里镇淼泉新和印染厂排放污染气。</w:t>
            </w:r>
          </w:p>
        </w:tc>
        <w:tc>
          <w:tcPr>
            <w:tcW w:w="1005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lang w:eastAsia="zh-CN"/>
              </w:rPr>
              <w:t>常熟生态环境局</w:t>
            </w:r>
            <w:r>
              <w:rPr>
                <w:rFonts w:hint="eastAsia" w:ascii="宋体" w:hAnsi="宋体" w:eastAsia="宋体" w:cs="宋体"/>
                <w:szCs w:val="21"/>
              </w:rPr>
              <w:t>执法人员对常熟市新和印染有限公司进行现场检查，该公司除2号定型机外其余设备均在生产，配套的废气治理设施均正常运行。其中1#、2#定型机共用一套水喷淋+静电+水喷淋装置，检查时2#定型机正在维修，查看相关在线监控设备，废气排放实时数据无异常。据该公司负责人描述，2月27日晚18时左右，该单位2#定型机发生起火事件，导致排气筒有黑烟冒出，火情约持续至当晚19时30分左右。要求该公司一是加强定型机、印花机等设备及配套的废气治理设施的巡检管理，确保正常运行；二是加强应急突发事件的培训和演练，提高相关处置能力，减少对周边影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trPr>
        <w:tc>
          <w:tcPr>
            <w:tcW w:w="630"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4</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太仓市</w:t>
            </w:r>
          </w:p>
        </w:tc>
        <w:tc>
          <w:tcPr>
            <w:tcW w:w="2175"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建滔（太仓）化工有限公司废气扰民</w:t>
            </w:r>
          </w:p>
        </w:tc>
        <w:tc>
          <w:tcPr>
            <w:tcW w:w="1005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lang w:eastAsia="zh-CN"/>
              </w:rPr>
              <w:t>太仓生态环境局</w:t>
            </w:r>
            <w:r>
              <w:rPr>
                <w:rFonts w:hint="eastAsia" w:ascii="宋体" w:hAnsi="宋体" w:eastAsia="宋体" w:cs="宋体"/>
                <w:szCs w:val="21"/>
              </w:rPr>
              <w:t>于2023年3月14日对该公司进行现场检查，经调查了解上午该公司生产一线气动阀因故障未完全封闭，导致少量气体溢出有一定气味产生，企业发现后立即进行了修复。执法人员现场检查确认该阀门已修复，现场无异味。针对上述情况，要求企业加强管理，杜绝此类情况再次发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trPr>
        <w:tc>
          <w:tcPr>
            <w:tcW w:w="630"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5</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太仓市</w:t>
            </w:r>
          </w:p>
        </w:tc>
        <w:tc>
          <w:tcPr>
            <w:tcW w:w="2175"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太湖世家西侧工地施工扰民</w:t>
            </w:r>
          </w:p>
        </w:tc>
        <w:tc>
          <w:tcPr>
            <w:tcW w:w="1005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接报后，</w:t>
            </w:r>
            <w:r>
              <w:rPr>
                <w:rFonts w:hint="eastAsia" w:ascii="宋体" w:hAnsi="宋体" w:eastAsia="宋体" w:cs="宋体"/>
                <w:szCs w:val="21"/>
                <w:lang w:eastAsia="zh-CN"/>
              </w:rPr>
              <w:t>太仓生态环境局</w:t>
            </w:r>
            <w:r>
              <w:rPr>
                <w:rFonts w:hint="eastAsia" w:ascii="宋体" w:hAnsi="宋体" w:eastAsia="宋体" w:cs="宋体"/>
                <w:szCs w:val="21"/>
              </w:rPr>
              <w:t>于2023年3月10日，前往举报人反映的太湖世家隔壁拆迁工厂检查，经查该处施工工地为台新纤维制品（苏州）有限公司拆迁工地。该处工地施工时间为早上8点至晚上9点。现场检查时，该处工地正在施工。执法人员现场要求该工地施工时尽量较少施工噪声，避免对周边居民造成影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trPr>
        <w:tc>
          <w:tcPr>
            <w:tcW w:w="630"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6</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太仓市</w:t>
            </w:r>
          </w:p>
        </w:tc>
        <w:tc>
          <w:tcPr>
            <w:tcW w:w="2175"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江苏扬子江海洋油气装备有限公司噪声扰民</w:t>
            </w:r>
          </w:p>
        </w:tc>
        <w:tc>
          <w:tcPr>
            <w:tcW w:w="1005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2023年3月8日，</w:t>
            </w:r>
            <w:r>
              <w:rPr>
                <w:rFonts w:hint="eastAsia" w:ascii="宋体" w:hAnsi="宋体" w:eastAsia="宋体" w:cs="宋体"/>
                <w:szCs w:val="21"/>
                <w:lang w:eastAsia="zh-CN"/>
              </w:rPr>
              <w:t>太仓生态环境局</w:t>
            </w:r>
            <w:r>
              <w:rPr>
                <w:rFonts w:hint="eastAsia" w:ascii="宋体" w:hAnsi="宋体" w:eastAsia="宋体" w:cs="宋体"/>
                <w:szCs w:val="21"/>
              </w:rPr>
              <w:t>执法人员到该公司进行检查。现场检查时，该公司在生产，执法人员现场使用手持式噪声检测仪对该公司进行噪声检测，数据显示：（西南侧）厂门口处噪声:53.8db，涂装车间西侧处噪声：56.3db，厂区西侧江堤处：49.9db，达到《工业企业厂界环境噪声排放标准》（GB12348-2008）3类标准。针对上述情况，</w:t>
            </w:r>
            <w:r>
              <w:rPr>
                <w:rFonts w:hint="eastAsia" w:ascii="宋体" w:hAnsi="宋体" w:eastAsia="宋体" w:cs="宋体"/>
                <w:szCs w:val="21"/>
                <w:lang w:eastAsia="zh-CN"/>
              </w:rPr>
              <w:t>太仓生态环境局</w:t>
            </w:r>
            <w:r>
              <w:rPr>
                <w:rFonts w:hint="eastAsia" w:ascii="宋体" w:hAnsi="宋体" w:eastAsia="宋体" w:cs="宋体"/>
                <w:szCs w:val="21"/>
              </w:rPr>
              <w:t>要求该公司加强对车间员工的教育管理，合理安排生产作业时间该公司，停止高噪声源夜间作业，加强环境管理，避免出现噪声扰民现象的发生。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trPr>
        <w:tc>
          <w:tcPr>
            <w:tcW w:w="630" w:type="dxa"/>
            <w:shd w:val="clear" w:color="auto" w:fill="auto"/>
            <w:vAlign w:val="center"/>
          </w:tcPr>
          <w:p>
            <w:pPr>
              <w:wordWrap w:val="0"/>
              <w:spacing w:line="240" w:lineRule="auto"/>
              <w:jc w:val="center"/>
              <w:rPr>
                <w:rFonts w:hint="eastAsia" w:ascii="宋体" w:hAnsi="宋体" w:eastAsia="宋体" w:cs="宋体"/>
                <w:szCs w:val="21"/>
                <w:lang w:val="en-US" w:eastAsia="zh-CN"/>
              </w:rPr>
            </w:pPr>
            <w:r>
              <w:rPr>
                <w:rFonts w:hint="eastAsia" w:ascii="宋体" w:hAnsi="宋体" w:eastAsia="宋体" w:cs="宋体"/>
                <w:szCs w:val="21"/>
                <w:lang w:val="en-US" w:eastAsia="zh-CN"/>
              </w:rPr>
              <w:t>7</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lang w:val="en-US" w:eastAsia="zh-CN"/>
              </w:rPr>
            </w:pPr>
            <w:r>
              <w:rPr>
                <w:rFonts w:hint="eastAsia" w:ascii="宋体" w:hAnsi="宋体" w:eastAsia="宋体" w:cs="宋体"/>
                <w:szCs w:val="21"/>
              </w:rPr>
              <w:t>昆山市</w:t>
            </w:r>
          </w:p>
        </w:tc>
        <w:tc>
          <w:tcPr>
            <w:tcW w:w="2175"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江苏省排污单位自行监测信息发布平台上显示，昆山世铭金属塑料制品有限公司 废水总排口 COD 2.18、2.19 疑似超标排放</w:t>
            </w:r>
          </w:p>
        </w:tc>
        <w:tc>
          <w:tcPr>
            <w:tcW w:w="1005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2023年2月18日</w:t>
            </w:r>
            <w:r>
              <w:rPr>
                <w:rFonts w:hint="eastAsia" w:ascii="宋体" w:hAnsi="宋体" w:eastAsia="宋体" w:cs="宋体"/>
                <w:szCs w:val="21"/>
                <w:lang w:eastAsia="zh-CN"/>
              </w:rPr>
              <w:t>，昆山生态环境局</w:t>
            </w:r>
            <w:r>
              <w:rPr>
                <w:rFonts w:hint="eastAsia" w:ascii="宋体" w:hAnsi="宋体" w:eastAsia="宋体" w:cs="宋体"/>
                <w:szCs w:val="21"/>
              </w:rPr>
              <w:t>对昆山世铭金属塑料制品有限公司进行现场夜间突击检查，2月18日2点38分现场检查时公司设施总排口正在排水，现场监测人员对公司废水总排口废水进行采样监测。后续经调查企业因原有在线仪使用年限较长经常出现问题，于2023年2月16号左右就更换了COD在线设备，更换之后暂未进行验收。</w:t>
            </w:r>
            <w:r>
              <w:rPr>
                <w:rFonts w:hint="eastAsia" w:ascii="宋体" w:hAnsi="宋体" w:eastAsia="宋体" w:cs="宋体"/>
                <w:szCs w:val="21"/>
                <w:lang w:eastAsia="zh-CN"/>
              </w:rPr>
              <w:t>昆山生态环境局</w:t>
            </w:r>
            <w:r>
              <w:rPr>
                <w:rFonts w:hint="eastAsia" w:ascii="宋体" w:hAnsi="宋体" w:eastAsia="宋体" w:cs="宋体"/>
                <w:szCs w:val="21"/>
              </w:rPr>
              <w:t>已对2023年2月18日水样监测超标的违法行为进行立案调查。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trPr>
        <w:tc>
          <w:tcPr>
            <w:tcW w:w="630" w:type="dxa"/>
            <w:shd w:val="clear" w:color="auto" w:fill="auto"/>
            <w:vAlign w:val="center"/>
          </w:tcPr>
          <w:p>
            <w:pPr>
              <w:wordWrap w:val="0"/>
              <w:spacing w:line="240" w:lineRule="auto"/>
              <w:jc w:val="center"/>
              <w:rPr>
                <w:rFonts w:hint="eastAsia" w:ascii="宋体" w:hAnsi="宋体" w:eastAsia="宋体" w:cs="宋体"/>
                <w:szCs w:val="21"/>
                <w:lang w:val="en-US" w:eastAsia="zh-CN"/>
              </w:rPr>
            </w:pPr>
            <w:r>
              <w:rPr>
                <w:rFonts w:hint="eastAsia" w:ascii="宋体" w:hAnsi="宋体" w:eastAsia="宋体" w:cs="宋体"/>
                <w:szCs w:val="21"/>
                <w:lang w:val="en-US" w:eastAsia="zh-CN"/>
              </w:rPr>
              <w:t>8</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lang w:eastAsia="zh-CN"/>
              </w:rPr>
            </w:pPr>
            <w:r>
              <w:rPr>
                <w:rFonts w:hint="eastAsia" w:ascii="宋体" w:hAnsi="宋体" w:eastAsia="宋体" w:cs="宋体"/>
                <w:szCs w:val="21"/>
              </w:rPr>
              <w:t>吴江</w:t>
            </w:r>
            <w:r>
              <w:rPr>
                <w:rFonts w:hint="eastAsia" w:ascii="宋体" w:hAnsi="宋体" w:eastAsia="宋体" w:cs="宋体"/>
                <w:szCs w:val="21"/>
                <w:lang w:eastAsia="zh-CN"/>
              </w:rPr>
              <w:t>区</w:t>
            </w:r>
          </w:p>
        </w:tc>
        <w:tc>
          <w:tcPr>
            <w:tcW w:w="2175"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最近亨通集团在早上6点左右就开始大货车运货进入亨通集团</w:t>
            </w:r>
            <w:r>
              <w:rPr>
                <w:rFonts w:hint="eastAsia" w:ascii="宋体" w:hAnsi="宋体" w:eastAsia="宋体" w:cs="宋体"/>
                <w:szCs w:val="21"/>
                <w:lang w:eastAsia="zh-CN"/>
              </w:rPr>
              <w:t>，噪声扰民。</w:t>
            </w:r>
          </w:p>
        </w:tc>
        <w:tc>
          <w:tcPr>
            <w:tcW w:w="1005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针对市民反映的情况，已要求亨通公司进一步做好厂区的降噪工作，协调货车在厂区内的通行路线，尽可能远离住宅区。该企业目前已合理规划协调东厂区内企业货车和叉车的通行路线，尽可能不走或者少走靠近小区的道路。同时对东区北门采取分时管控措施，晚8点至次日早8点时段货车和叉车绕开西侧道路通行，从而进一步减少对周边居民及环境的影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trPr>
        <w:tc>
          <w:tcPr>
            <w:tcW w:w="630" w:type="dxa"/>
            <w:shd w:val="clear" w:color="auto" w:fill="auto"/>
            <w:vAlign w:val="center"/>
          </w:tcPr>
          <w:p>
            <w:pPr>
              <w:wordWrap w:val="0"/>
              <w:spacing w:line="240" w:lineRule="auto"/>
              <w:jc w:val="center"/>
              <w:rPr>
                <w:rFonts w:hint="eastAsia" w:ascii="宋体" w:hAnsi="宋体" w:eastAsia="宋体" w:cs="宋体"/>
                <w:szCs w:val="21"/>
                <w:lang w:val="en-US" w:eastAsia="zh-CN"/>
              </w:rPr>
            </w:pPr>
            <w:r>
              <w:rPr>
                <w:rFonts w:hint="eastAsia" w:ascii="宋体" w:hAnsi="宋体" w:eastAsia="宋体" w:cs="宋体"/>
                <w:szCs w:val="21"/>
                <w:lang w:val="en-US" w:eastAsia="zh-CN"/>
              </w:rPr>
              <w:t>9</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吴中区</w:t>
            </w:r>
          </w:p>
        </w:tc>
        <w:tc>
          <w:tcPr>
            <w:tcW w:w="2175"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苏州市吴中区金沙国际佰丽酒吧</w:t>
            </w:r>
            <w:r>
              <w:rPr>
                <w:rFonts w:hint="eastAsia" w:ascii="宋体" w:hAnsi="宋体" w:eastAsia="宋体" w:cs="宋体"/>
                <w:szCs w:val="21"/>
                <w:lang w:eastAsia="zh-CN"/>
              </w:rPr>
              <w:t>噪声扰民</w:t>
            </w:r>
          </w:p>
        </w:tc>
        <w:tc>
          <w:tcPr>
            <w:tcW w:w="1005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经查，吴中区木渎佰丽酒吧位于木渎镇金山路27-28号一楼，该酒吧成立于2018年，主要从事酒吧服务，营业面积约1300平方米。根据建设项目环境影响评价分类管理名录，该酒吧不需要办理环保手续。3月1日23时，现场执法检查时，该酒吧处于正常营业状态，吴中环境监测站现场监测了噪音和振动，均符合相关排放标准。执法人员要求酒吧营业时控制音响音量，减少甚至避免扰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trPr>
        <w:tc>
          <w:tcPr>
            <w:tcW w:w="630" w:type="dxa"/>
            <w:shd w:val="clear" w:color="auto" w:fill="auto"/>
            <w:vAlign w:val="center"/>
          </w:tcPr>
          <w:p>
            <w:pPr>
              <w:wordWrap w:val="0"/>
              <w:spacing w:line="240"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10</w:t>
            </w:r>
          </w:p>
        </w:tc>
        <w:tc>
          <w:tcPr>
            <w:tcW w:w="1170" w:type="dxa"/>
            <w:vAlign w:val="center"/>
          </w:tcPr>
          <w:p>
            <w:pPr>
              <w:wordWrap w:val="0"/>
              <w:spacing w:line="240" w:lineRule="auto"/>
              <w:jc w:val="center"/>
              <w:rPr>
                <w:rFonts w:hint="eastAsia" w:ascii="宋体" w:hAnsi="宋体" w:eastAsia="宋体" w:cs="宋体"/>
                <w:szCs w:val="21"/>
                <w:lang w:val="en-US" w:eastAsia="zh-CN"/>
              </w:rPr>
            </w:pPr>
            <w:r>
              <w:rPr>
                <w:rFonts w:hint="eastAsia" w:ascii="宋体" w:hAnsi="宋体" w:eastAsia="宋体" w:cs="宋体"/>
                <w:szCs w:val="21"/>
              </w:rPr>
              <w:t>相城区</w:t>
            </w:r>
          </w:p>
        </w:tc>
        <w:tc>
          <w:tcPr>
            <w:tcW w:w="2175" w:type="dxa"/>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繁华中心对面的地铁八号线夜间施工噪声。</w:t>
            </w:r>
          </w:p>
        </w:tc>
        <w:tc>
          <w:tcPr>
            <w:tcW w:w="10057" w:type="dxa"/>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经查，投诉人反映的现场为苏州市轨道交通8号线工程土建施工项目，施工单位为中铁一局集团有限公司、中亿丰建设集团股份有限公司。针对投诉人反映施工噪声情况，已责令施工单位严格按照规定施工，无夜间施工作业证明不得在晚上22点至早上6点开展施工作业，并要求施工单位加强对相关负责人及工人的宣传教育，合理安排施工时间，并做好降噪减噪措施，减少施工噪声对周边居民的影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6" w:hRule="atLeast"/>
        </w:trPr>
        <w:tc>
          <w:tcPr>
            <w:tcW w:w="630" w:type="dxa"/>
            <w:shd w:val="clear" w:color="auto" w:fill="auto"/>
            <w:vAlign w:val="center"/>
          </w:tcPr>
          <w:p>
            <w:pPr>
              <w:wordWrap w:val="0"/>
              <w:spacing w:line="240"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11</w:t>
            </w:r>
          </w:p>
        </w:tc>
        <w:tc>
          <w:tcPr>
            <w:tcW w:w="1170" w:type="dxa"/>
            <w:vAlign w:val="center"/>
          </w:tcPr>
          <w:p>
            <w:pPr>
              <w:wordWrap w:val="0"/>
              <w:spacing w:line="240" w:lineRule="auto"/>
              <w:jc w:val="center"/>
              <w:rPr>
                <w:rFonts w:hint="eastAsia" w:ascii="宋体" w:hAnsi="宋体" w:eastAsia="宋体" w:cs="宋体"/>
                <w:szCs w:val="21"/>
                <w:lang w:val="en-US" w:eastAsia="zh-CN"/>
              </w:rPr>
            </w:pPr>
            <w:r>
              <w:rPr>
                <w:rFonts w:hint="eastAsia" w:ascii="宋体" w:hAnsi="宋体" w:eastAsia="宋体" w:cs="宋体"/>
                <w:szCs w:val="21"/>
              </w:rPr>
              <w:t>姑苏区</w:t>
            </w:r>
          </w:p>
        </w:tc>
        <w:tc>
          <w:tcPr>
            <w:tcW w:w="2175" w:type="dxa"/>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lang w:val="en-US" w:eastAsia="zh-CN"/>
              </w:rPr>
              <w:t>文明城市提升工程噪声扰民</w:t>
            </w:r>
          </w:p>
        </w:tc>
        <w:tc>
          <w:tcPr>
            <w:tcW w:w="10057" w:type="dxa"/>
            <w:vAlign w:val="center"/>
          </w:tcPr>
          <w:p>
            <w:pPr>
              <w:wordWrap w:val="0"/>
              <w:spacing w:line="240" w:lineRule="auto"/>
              <w:jc w:val="both"/>
              <w:rPr>
                <w:rFonts w:hint="eastAsia" w:ascii="宋体" w:hAnsi="宋体" w:eastAsia="宋体" w:cs="宋体"/>
                <w:szCs w:val="21"/>
                <w:lang w:val="en-US" w:eastAsia="zh-CN"/>
              </w:rPr>
            </w:pPr>
            <w:r>
              <w:rPr>
                <w:rFonts w:hint="eastAsia" w:ascii="宋体" w:hAnsi="宋体" w:eastAsia="宋体" w:cs="宋体"/>
                <w:szCs w:val="21"/>
                <w:lang w:val="en-US" w:eastAsia="zh-CN"/>
              </w:rPr>
              <w:br w:type="textWrapping"/>
            </w:r>
            <w:r>
              <w:rPr>
                <w:rFonts w:hint="eastAsia" w:ascii="宋体" w:hAnsi="宋体" w:eastAsia="宋体" w:cs="宋体"/>
                <w:szCs w:val="21"/>
                <w:lang w:val="en-US" w:eastAsia="zh-CN"/>
              </w:rPr>
              <w:t>投诉人反映的工程为文明城市提升工程，建设单位为姑苏区交警大队及苏州市政设施管理处，施工单位为江苏博宇鑫信息科技股份有限公司及苏州市政设施管理处。</w:t>
            </w:r>
            <w:r>
              <w:rPr>
                <w:rFonts w:hint="eastAsia" w:ascii="宋体" w:hAnsi="宋体" w:eastAsia="宋体" w:cs="宋体"/>
                <w:szCs w:val="21"/>
                <w:lang w:val="en-US" w:eastAsia="zh-CN"/>
              </w:rPr>
              <w:br w:type="textWrapping"/>
            </w:r>
            <w:r>
              <w:rPr>
                <w:rFonts w:hint="eastAsia" w:ascii="宋体" w:hAnsi="宋体" w:eastAsia="宋体" w:cs="宋体"/>
                <w:szCs w:val="21"/>
                <w:lang w:val="en-US" w:eastAsia="zh-CN"/>
              </w:rPr>
              <w:t>3月15日上午，姑苏生态环境局工作人员约谈施工方负责人。施工方负责人表示苏州市政设施管理处主要施工内容为沥青铣刨摊铺、道路局部挖补、窨井调整及井盖更换；姑苏区交警大队主要施工内容为道路标识标牌更换。娄门路路段工程自3月10日起开工，3月10日22时至3月10日24时、3月15日22时至3月15日24时、3月16日22时至3月16日24时已办理夜间施工审批。工作人员对现场负责人进行了宣传教育工作，并要求施工方遵守《中华人民共和国噪声污染防治法》和《苏州市建筑施工噪声污染防治管理规定》夜间22点以后到早上6点之前禁止施工，如施工工艺（连续浇灌或抢修、抢险）需要必须进行夜间施工，需提前经区生态环境局审批同意后并在施工现场张贴安民告示方可进行施工；要求施工单位合理调整作业时间，减少人为噪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64" w:hRule="atLeast"/>
        </w:trPr>
        <w:tc>
          <w:tcPr>
            <w:tcW w:w="630" w:type="dxa"/>
            <w:shd w:val="clear" w:color="auto" w:fill="auto"/>
            <w:vAlign w:val="center"/>
          </w:tcPr>
          <w:p>
            <w:pPr>
              <w:wordWrap w:val="0"/>
              <w:spacing w:line="240"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12</w:t>
            </w:r>
          </w:p>
        </w:tc>
        <w:tc>
          <w:tcPr>
            <w:tcW w:w="1170" w:type="dxa"/>
            <w:vAlign w:val="center"/>
          </w:tcPr>
          <w:p>
            <w:pPr>
              <w:wordWrap w:val="0"/>
              <w:spacing w:line="240" w:lineRule="auto"/>
              <w:jc w:val="center"/>
              <w:rPr>
                <w:rFonts w:hint="eastAsia" w:ascii="宋体" w:hAnsi="宋体" w:eastAsia="宋体" w:cs="宋体"/>
                <w:szCs w:val="21"/>
                <w:lang w:val="en-US" w:eastAsia="zh-CN"/>
              </w:rPr>
            </w:pPr>
            <w:r>
              <w:rPr>
                <w:rFonts w:hint="eastAsia" w:ascii="宋体" w:hAnsi="宋体" w:eastAsia="宋体" w:cs="宋体"/>
                <w:szCs w:val="21"/>
                <w:lang w:val="en-US" w:eastAsia="zh-CN"/>
              </w:rPr>
              <w:t>工业园区</w:t>
            </w:r>
          </w:p>
        </w:tc>
        <w:tc>
          <w:tcPr>
            <w:tcW w:w="2175" w:type="dxa"/>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反映轨交7号线星明街站、中央公园站夜间施工噪音扰民问题</w:t>
            </w:r>
          </w:p>
        </w:tc>
        <w:tc>
          <w:tcPr>
            <w:tcW w:w="10057" w:type="dxa"/>
            <w:vAlign w:val="center"/>
          </w:tcPr>
          <w:p>
            <w:pPr>
              <w:wordWrap w:val="0"/>
              <w:spacing w:line="240" w:lineRule="auto"/>
              <w:jc w:val="left"/>
              <w:rPr>
                <w:rFonts w:hint="eastAsia" w:ascii="宋体" w:hAnsi="宋体" w:eastAsia="宋体" w:cs="宋体"/>
                <w:szCs w:val="21"/>
              </w:rPr>
            </w:pPr>
            <w:r>
              <w:rPr>
                <w:rFonts w:hint="eastAsia" w:ascii="宋体" w:hAnsi="宋体" w:eastAsia="宋体" w:cs="宋体"/>
                <w:szCs w:val="21"/>
              </w:rPr>
              <w:t>经核实，被投诉的施工项目为轨道交通7号线5标现代大道站、中央公园站，建设单位为苏州市轨道交通集团有限公司，施工单位为中铁二局集团</w:t>
            </w:r>
            <w:bookmarkStart w:id="0" w:name="_GoBack"/>
            <w:bookmarkEnd w:id="0"/>
            <w:r>
              <w:rPr>
                <w:rFonts w:hint="eastAsia" w:ascii="宋体" w:hAnsi="宋体" w:eastAsia="宋体" w:cs="宋体"/>
                <w:szCs w:val="21"/>
              </w:rPr>
              <w:t>有限公司，目前处于地下连续墙浇筑作业阶段。</w:t>
            </w:r>
          </w:p>
          <w:p>
            <w:pPr>
              <w:wordWrap w:val="0"/>
              <w:spacing w:line="240" w:lineRule="auto"/>
              <w:jc w:val="left"/>
              <w:rPr>
                <w:rFonts w:hint="eastAsia" w:ascii="宋体" w:hAnsi="宋体" w:eastAsia="宋体" w:cs="宋体"/>
                <w:szCs w:val="21"/>
              </w:rPr>
            </w:pPr>
            <w:r>
              <w:rPr>
                <w:rFonts w:hint="eastAsia" w:ascii="宋体" w:hAnsi="宋体" w:eastAsia="宋体" w:cs="宋体"/>
                <w:szCs w:val="21"/>
              </w:rPr>
              <w:t>苏州工业园区生态环境局执法人员已约谈项目主要负责人，要求施工方合理制定施工计划，做好施工现场环境管理，未取得夜间施工作业证明不得擅自夜间施工作业，做好与周边受影响小区居民的沟通工作。</w:t>
            </w:r>
          </w:p>
          <w:p>
            <w:pPr>
              <w:wordWrap w:val="0"/>
              <w:spacing w:line="240" w:lineRule="auto"/>
              <w:jc w:val="left"/>
              <w:rPr>
                <w:rFonts w:hint="eastAsia" w:ascii="宋体" w:hAnsi="宋体" w:eastAsia="宋体" w:cs="宋体"/>
                <w:szCs w:val="21"/>
              </w:rPr>
            </w:pPr>
            <w:r>
              <w:rPr>
                <w:rFonts w:hint="eastAsia" w:ascii="宋体" w:hAnsi="宋体" w:eastAsia="宋体" w:cs="宋体"/>
                <w:szCs w:val="21"/>
              </w:rPr>
              <w:t>后续，将加大对该项目的环境巡查力度，一旦查实施工方存在违法施工行为，将严格按照环保相关法律法规规定进行处置。</w:t>
            </w:r>
          </w:p>
          <w:p>
            <w:pPr>
              <w:wordWrap w:val="0"/>
              <w:spacing w:line="240" w:lineRule="auto"/>
              <w:jc w:val="left"/>
              <w:rPr>
                <w:rFonts w:hint="eastAsia" w:ascii="宋体" w:hAnsi="宋体" w:eastAsia="宋体" w:cs="宋体"/>
                <w:szCs w:val="21"/>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trPr>
        <w:tc>
          <w:tcPr>
            <w:tcW w:w="630" w:type="dxa"/>
            <w:shd w:val="clear" w:color="auto" w:fill="auto"/>
            <w:vAlign w:val="center"/>
          </w:tcPr>
          <w:p>
            <w:pPr>
              <w:wordWrap w:val="0"/>
              <w:spacing w:line="240"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13</w:t>
            </w:r>
          </w:p>
        </w:tc>
        <w:tc>
          <w:tcPr>
            <w:tcW w:w="1170" w:type="dxa"/>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lang w:val="en-US" w:eastAsia="zh-CN"/>
              </w:rPr>
              <w:t>虎丘区</w:t>
            </w:r>
          </w:p>
        </w:tc>
        <w:tc>
          <w:tcPr>
            <w:tcW w:w="2175" w:type="dxa"/>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建泰塑料包装每天上班时间段</w:t>
            </w:r>
            <w:r>
              <w:rPr>
                <w:rFonts w:hint="eastAsia" w:ascii="宋体" w:hAnsi="宋体" w:eastAsia="宋体" w:cs="宋体"/>
                <w:szCs w:val="21"/>
                <w:lang w:eastAsia="zh-CN"/>
              </w:rPr>
              <w:t>噪声扰民</w:t>
            </w:r>
            <w:r>
              <w:rPr>
                <w:rFonts w:hint="eastAsia" w:ascii="宋体" w:hAnsi="宋体" w:eastAsia="宋体" w:cs="宋体"/>
                <w:szCs w:val="21"/>
              </w:rPr>
              <w:t>。</w:t>
            </w:r>
          </w:p>
        </w:tc>
        <w:tc>
          <w:tcPr>
            <w:tcW w:w="10057" w:type="dxa"/>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苏州高新生态环境综合行政执法局执法人员于2023年3月3日上午赶赴苏州新区建泰塑料包装有限公司进行查看。该公司主要从事吹膜生产。现场检查时，企业在生产，配套的废气治理设备在运行。现场噪音源主要为企业生产车间和配套建设的废气治理设施。执法人员要求公司采取有效措施进行降噪：1、对废气治理设施进行整改，降低设备工作时产生的噪音。2、检查安装在车间西北处的消声模块，对脱落和松动的模块及时修补，提升噪音吸收的效率。3、合理安排生产时间，避免噪声扰民。</w:t>
            </w:r>
          </w:p>
        </w:tc>
      </w:tr>
    </w:tbl>
    <w:p>
      <w:pPr>
        <w:wordWrap w:val="0"/>
        <w:spacing w:line="240" w:lineRule="auto"/>
        <w:jc w:val="center"/>
        <w:rPr>
          <w:rFonts w:ascii="宋体" w:hAnsi="宋体" w:eastAsia="宋体" w:cs="宋体"/>
          <w:szCs w:val="21"/>
        </w:rPr>
      </w:pP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VhNTdjNDY1MGIzOTM4NDZjY2RiY2VjMjQ5NjUzNzIifQ=="/>
  </w:docVars>
  <w:rsids>
    <w:rsidRoot w:val="005C4F0B"/>
    <w:rsid w:val="00000FED"/>
    <w:rsid w:val="000027D4"/>
    <w:rsid w:val="000055B7"/>
    <w:rsid w:val="000063ED"/>
    <w:rsid w:val="00007CF9"/>
    <w:rsid w:val="0001111C"/>
    <w:rsid w:val="00011197"/>
    <w:rsid w:val="00012361"/>
    <w:rsid w:val="000128BF"/>
    <w:rsid w:val="000129BD"/>
    <w:rsid w:val="000134B2"/>
    <w:rsid w:val="0001624C"/>
    <w:rsid w:val="00016A84"/>
    <w:rsid w:val="00016B74"/>
    <w:rsid w:val="000179F5"/>
    <w:rsid w:val="00017CFE"/>
    <w:rsid w:val="0002242B"/>
    <w:rsid w:val="00023A1E"/>
    <w:rsid w:val="000245C1"/>
    <w:rsid w:val="0002544D"/>
    <w:rsid w:val="00025466"/>
    <w:rsid w:val="000257FF"/>
    <w:rsid w:val="00025905"/>
    <w:rsid w:val="000259E1"/>
    <w:rsid w:val="00027B14"/>
    <w:rsid w:val="00031347"/>
    <w:rsid w:val="00031A51"/>
    <w:rsid w:val="000336FC"/>
    <w:rsid w:val="000356C2"/>
    <w:rsid w:val="00035D45"/>
    <w:rsid w:val="00036AAD"/>
    <w:rsid w:val="00036DBE"/>
    <w:rsid w:val="000406E4"/>
    <w:rsid w:val="0004070D"/>
    <w:rsid w:val="0004147B"/>
    <w:rsid w:val="000419E6"/>
    <w:rsid w:val="00041A3F"/>
    <w:rsid w:val="00042406"/>
    <w:rsid w:val="00043871"/>
    <w:rsid w:val="000446B3"/>
    <w:rsid w:val="0004585F"/>
    <w:rsid w:val="00045BE5"/>
    <w:rsid w:val="00046AD8"/>
    <w:rsid w:val="00046F63"/>
    <w:rsid w:val="0004709C"/>
    <w:rsid w:val="0004786C"/>
    <w:rsid w:val="00047A27"/>
    <w:rsid w:val="000503B2"/>
    <w:rsid w:val="00050664"/>
    <w:rsid w:val="000522D0"/>
    <w:rsid w:val="00052F00"/>
    <w:rsid w:val="00053572"/>
    <w:rsid w:val="000544DC"/>
    <w:rsid w:val="000546F9"/>
    <w:rsid w:val="000564D7"/>
    <w:rsid w:val="00056A5A"/>
    <w:rsid w:val="00057227"/>
    <w:rsid w:val="00057266"/>
    <w:rsid w:val="00060BA4"/>
    <w:rsid w:val="00060F7F"/>
    <w:rsid w:val="00062426"/>
    <w:rsid w:val="0006462C"/>
    <w:rsid w:val="00065B53"/>
    <w:rsid w:val="00066E01"/>
    <w:rsid w:val="0006731E"/>
    <w:rsid w:val="00070017"/>
    <w:rsid w:val="000704E2"/>
    <w:rsid w:val="00071321"/>
    <w:rsid w:val="000718EF"/>
    <w:rsid w:val="00072B1E"/>
    <w:rsid w:val="00073E9C"/>
    <w:rsid w:val="0007675D"/>
    <w:rsid w:val="00076D63"/>
    <w:rsid w:val="00076EDF"/>
    <w:rsid w:val="000800EE"/>
    <w:rsid w:val="0008052C"/>
    <w:rsid w:val="00082BCB"/>
    <w:rsid w:val="00082E2E"/>
    <w:rsid w:val="00082FBD"/>
    <w:rsid w:val="0008313A"/>
    <w:rsid w:val="00086142"/>
    <w:rsid w:val="00090F0B"/>
    <w:rsid w:val="000931F3"/>
    <w:rsid w:val="00093510"/>
    <w:rsid w:val="0009588B"/>
    <w:rsid w:val="000967CE"/>
    <w:rsid w:val="00097CAB"/>
    <w:rsid w:val="000A27CD"/>
    <w:rsid w:val="000A4CAF"/>
    <w:rsid w:val="000A5759"/>
    <w:rsid w:val="000A5F60"/>
    <w:rsid w:val="000A6406"/>
    <w:rsid w:val="000A6B7A"/>
    <w:rsid w:val="000B0457"/>
    <w:rsid w:val="000B05E0"/>
    <w:rsid w:val="000B0F31"/>
    <w:rsid w:val="000B144D"/>
    <w:rsid w:val="000B410F"/>
    <w:rsid w:val="000B78AF"/>
    <w:rsid w:val="000C06F4"/>
    <w:rsid w:val="000C0C53"/>
    <w:rsid w:val="000C0CCB"/>
    <w:rsid w:val="000C2E29"/>
    <w:rsid w:val="000C2F0A"/>
    <w:rsid w:val="000C3965"/>
    <w:rsid w:val="000C6155"/>
    <w:rsid w:val="000C787A"/>
    <w:rsid w:val="000D15C9"/>
    <w:rsid w:val="000D1E67"/>
    <w:rsid w:val="000D2CF9"/>
    <w:rsid w:val="000D44B6"/>
    <w:rsid w:val="000D5E69"/>
    <w:rsid w:val="000D7D2D"/>
    <w:rsid w:val="000E0088"/>
    <w:rsid w:val="000E06EB"/>
    <w:rsid w:val="000E1D16"/>
    <w:rsid w:val="000E3E78"/>
    <w:rsid w:val="000E4299"/>
    <w:rsid w:val="000E4DCE"/>
    <w:rsid w:val="000E56E3"/>
    <w:rsid w:val="000E5DC1"/>
    <w:rsid w:val="000E5E0E"/>
    <w:rsid w:val="000E722C"/>
    <w:rsid w:val="000E7384"/>
    <w:rsid w:val="000F00B9"/>
    <w:rsid w:val="000F0FDD"/>
    <w:rsid w:val="000F10E8"/>
    <w:rsid w:val="000F1B4B"/>
    <w:rsid w:val="000F2618"/>
    <w:rsid w:val="000F2A28"/>
    <w:rsid w:val="000F3738"/>
    <w:rsid w:val="000F49C7"/>
    <w:rsid w:val="000F6351"/>
    <w:rsid w:val="000F64B8"/>
    <w:rsid w:val="000F65BE"/>
    <w:rsid w:val="000F66E3"/>
    <w:rsid w:val="000F67AF"/>
    <w:rsid w:val="000F6812"/>
    <w:rsid w:val="000F683A"/>
    <w:rsid w:val="000F6AFA"/>
    <w:rsid w:val="000F6B28"/>
    <w:rsid w:val="0010017C"/>
    <w:rsid w:val="00100B06"/>
    <w:rsid w:val="001016F5"/>
    <w:rsid w:val="0010302F"/>
    <w:rsid w:val="00103700"/>
    <w:rsid w:val="00103A61"/>
    <w:rsid w:val="00104DC6"/>
    <w:rsid w:val="001054BB"/>
    <w:rsid w:val="00105516"/>
    <w:rsid w:val="00110719"/>
    <w:rsid w:val="00110F45"/>
    <w:rsid w:val="00111061"/>
    <w:rsid w:val="001114CB"/>
    <w:rsid w:val="001115AF"/>
    <w:rsid w:val="00111B5E"/>
    <w:rsid w:val="00111D2F"/>
    <w:rsid w:val="00112DF1"/>
    <w:rsid w:val="00113423"/>
    <w:rsid w:val="001145A7"/>
    <w:rsid w:val="0011561B"/>
    <w:rsid w:val="001159FC"/>
    <w:rsid w:val="00117CD8"/>
    <w:rsid w:val="00120281"/>
    <w:rsid w:val="00120609"/>
    <w:rsid w:val="00121D46"/>
    <w:rsid w:val="00124757"/>
    <w:rsid w:val="00125BD9"/>
    <w:rsid w:val="00127F2C"/>
    <w:rsid w:val="001305C5"/>
    <w:rsid w:val="001325F7"/>
    <w:rsid w:val="00132A16"/>
    <w:rsid w:val="00132CE9"/>
    <w:rsid w:val="001342AD"/>
    <w:rsid w:val="00134C86"/>
    <w:rsid w:val="0013529D"/>
    <w:rsid w:val="00135881"/>
    <w:rsid w:val="00137589"/>
    <w:rsid w:val="00137B56"/>
    <w:rsid w:val="00140C60"/>
    <w:rsid w:val="00141019"/>
    <w:rsid w:val="0014145B"/>
    <w:rsid w:val="00141924"/>
    <w:rsid w:val="00141987"/>
    <w:rsid w:val="00143480"/>
    <w:rsid w:val="00143491"/>
    <w:rsid w:val="00144863"/>
    <w:rsid w:val="00144A80"/>
    <w:rsid w:val="00144D6F"/>
    <w:rsid w:val="00147440"/>
    <w:rsid w:val="001474C2"/>
    <w:rsid w:val="00147EB5"/>
    <w:rsid w:val="0015047C"/>
    <w:rsid w:val="001519D1"/>
    <w:rsid w:val="001565AE"/>
    <w:rsid w:val="00157212"/>
    <w:rsid w:val="00157F7D"/>
    <w:rsid w:val="001603F9"/>
    <w:rsid w:val="00160502"/>
    <w:rsid w:val="0016418D"/>
    <w:rsid w:val="00164EC3"/>
    <w:rsid w:val="001651A7"/>
    <w:rsid w:val="00165732"/>
    <w:rsid w:val="00166194"/>
    <w:rsid w:val="00166423"/>
    <w:rsid w:val="00166536"/>
    <w:rsid w:val="0016672D"/>
    <w:rsid w:val="00167857"/>
    <w:rsid w:val="00170B72"/>
    <w:rsid w:val="00171917"/>
    <w:rsid w:val="00171C62"/>
    <w:rsid w:val="00172AD8"/>
    <w:rsid w:val="00173675"/>
    <w:rsid w:val="001743C1"/>
    <w:rsid w:val="001760F3"/>
    <w:rsid w:val="00181BC5"/>
    <w:rsid w:val="001829A0"/>
    <w:rsid w:val="00183891"/>
    <w:rsid w:val="00183ECA"/>
    <w:rsid w:val="001840D0"/>
    <w:rsid w:val="00184168"/>
    <w:rsid w:val="001842D9"/>
    <w:rsid w:val="00184563"/>
    <w:rsid w:val="00184F08"/>
    <w:rsid w:val="0018592D"/>
    <w:rsid w:val="00185C49"/>
    <w:rsid w:val="00186A01"/>
    <w:rsid w:val="00187835"/>
    <w:rsid w:val="0019048D"/>
    <w:rsid w:val="00190B24"/>
    <w:rsid w:val="001916EF"/>
    <w:rsid w:val="00191A08"/>
    <w:rsid w:val="00191BAD"/>
    <w:rsid w:val="00192EF0"/>
    <w:rsid w:val="00193381"/>
    <w:rsid w:val="00193CC7"/>
    <w:rsid w:val="001942E1"/>
    <w:rsid w:val="0019575C"/>
    <w:rsid w:val="001A0EF4"/>
    <w:rsid w:val="001A2CF4"/>
    <w:rsid w:val="001A393F"/>
    <w:rsid w:val="001A3E5B"/>
    <w:rsid w:val="001A46FD"/>
    <w:rsid w:val="001A4904"/>
    <w:rsid w:val="001A5766"/>
    <w:rsid w:val="001A5A84"/>
    <w:rsid w:val="001A6DB0"/>
    <w:rsid w:val="001A6F22"/>
    <w:rsid w:val="001A7719"/>
    <w:rsid w:val="001B0E6C"/>
    <w:rsid w:val="001B53A4"/>
    <w:rsid w:val="001B6F71"/>
    <w:rsid w:val="001C1B07"/>
    <w:rsid w:val="001C3441"/>
    <w:rsid w:val="001C4414"/>
    <w:rsid w:val="001C7341"/>
    <w:rsid w:val="001C7B95"/>
    <w:rsid w:val="001D15BA"/>
    <w:rsid w:val="001D1972"/>
    <w:rsid w:val="001D2078"/>
    <w:rsid w:val="001D3A4F"/>
    <w:rsid w:val="001D3C92"/>
    <w:rsid w:val="001D4A18"/>
    <w:rsid w:val="001D6AC9"/>
    <w:rsid w:val="001D77B6"/>
    <w:rsid w:val="001E02CB"/>
    <w:rsid w:val="001E26F6"/>
    <w:rsid w:val="001E28E6"/>
    <w:rsid w:val="001E301A"/>
    <w:rsid w:val="001E30EB"/>
    <w:rsid w:val="001E40D7"/>
    <w:rsid w:val="001E457B"/>
    <w:rsid w:val="001E54E2"/>
    <w:rsid w:val="001E6BDF"/>
    <w:rsid w:val="001F1040"/>
    <w:rsid w:val="001F2638"/>
    <w:rsid w:val="001F423D"/>
    <w:rsid w:val="001F4961"/>
    <w:rsid w:val="001F5439"/>
    <w:rsid w:val="001F577F"/>
    <w:rsid w:val="001F628C"/>
    <w:rsid w:val="001F6724"/>
    <w:rsid w:val="0020013C"/>
    <w:rsid w:val="0020243F"/>
    <w:rsid w:val="0020349C"/>
    <w:rsid w:val="002038F3"/>
    <w:rsid w:val="00204222"/>
    <w:rsid w:val="00204966"/>
    <w:rsid w:val="00205083"/>
    <w:rsid w:val="00205115"/>
    <w:rsid w:val="00205778"/>
    <w:rsid w:val="00205850"/>
    <w:rsid w:val="002077F7"/>
    <w:rsid w:val="0021006E"/>
    <w:rsid w:val="0021025A"/>
    <w:rsid w:val="00210788"/>
    <w:rsid w:val="00211ADC"/>
    <w:rsid w:val="002129F0"/>
    <w:rsid w:val="00212C22"/>
    <w:rsid w:val="00213FE6"/>
    <w:rsid w:val="00214877"/>
    <w:rsid w:val="00214BD8"/>
    <w:rsid w:val="00215595"/>
    <w:rsid w:val="00215E18"/>
    <w:rsid w:val="00216455"/>
    <w:rsid w:val="0021666D"/>
    <w:rsid w:val="00217158"/>
    <w:rsid w:val="002175DD"/>
    <w:rsid w:val="0021772D"/>
    <w:rsid w:val="00221120"/>
    <w:rsid w:val="0022213A"/>
    <w:rsid w:val="00225E89"/>
    <w:rsid w:val="00225E8D"/>
    <w:rsid w:val="00226047"/>
    <w:rsid w:val="0022677B"/>
    <w:rsid w:val="00226B71"/>
    <w:rsid w:val="00226FDE"/>
    <w:rsid w:val="00227242"/>
    <w:rsid w:val="00227707"/>
    <w:rsid w:val="00230553"/>
    <w:rsid w:val="00230A01"/>
    <w:rsid w:val="0023283E"/>
    <w:rsid w:val="00232909"/>
    <w:rsid w:val="00233415"/>
    <w:rsid w:val="00237294"/>
    <w:rsid w:val="002379B9"/>
    <w:rsid w:val="00237A6D"/>
    <w:rsid w:val="002405F5"/>
    <w:rsid w:val="00240B11"/>
    <w:rsid w:val="00242FD3"/>
    <w:rsid w:val="0024370B"/>
    <w:rsid w:val="00245C18"/>
    <w:rsid w:val="002467B7"/>
    <w:rsid w:val="00246EC7"/>
    <w:rsid w:val="00247588"/>
    <w:rsid w:val="00250A4B"/>
    <w:rsid w:val="00251F83"/>
    <w:rsid w:val="00251FA6"/>
    <w:rsid w:val="0025270F"/>
    <w:rsid w:val="002528E0"/>
    <w:rsid w:val="00252B74"/>
    <w:rsid w:val="00252BBE"/>
    <w:rsid w:val="00252FEE"/>
    <w:rsid w:val="002536D1"/>
    <w:rsid w:val="00253E53"/>
    <w:rsid w:val="002541B9"/>
    <w:rsid w:val="00255BD0"/>
    <w:rsid w:val="002568C4"/>
    <w:rsid w:val="0025705B"/>
    <w:rsid w:val="00257554"/>
    <w:rsid w:val="00260D24"/>
    <w:rsid w:val="00261AB1"/>
    <w:rsid w:val="002625AC"/>
    <w:rsid w:val="00262765"/>
    <w:rsid w:val="002643ED"/>
    <w:rsid w:val="00264F4E"/>
    <w:rsid w:val="00266B26"/>
    <w:rsid w:val="002706F8"/>
    <w:rsid w:val="00270855"/>
    <w:rsid w:val="00270F64"/>
    <w:rsid w:val="0027351F"/>
    <w:rsid w:val="00275D90"/>
    <w:rsid w:val="00276A48"/>
    <w:rsid w:val="00276A4C"/>
    <w:rsid w:val="0027757C"/>
    <w:rsid w:val="002818FB"/>
    <w:rsid w:val="00284463"/>
    <w:rsid w:val="00284E47"/>
    <w:rsid w:val="00285DFC"/>
    <w:rsid w:val="00287555"/>
    <w:rsid w:val="00293106"/>
    <w:rsid w:val="0029342E"/>
    <w:rsid w:val="0029699A"/>
    <w:rsid w:val="002971D4"/>
    <w:rsid w:val="00297383"/>
    <w:rsid w:val="0029748B"/>
    <w:rsid w:val="002A29E5"/>
    <w:rsid w:val="002A3199"/>
    <w:rsid w:val="002A37C4"/>
    <w:rsid w:val="002A7FD7"/>
    <w:rsid w:val="002B087E"/>
    <w:rsid w:val="002B0E14"/>
    <w:rsid w:val="002B14D5"/>
    <w:rsid w:val="002B178B"/>
    <w:rsid w:val="002B21E4"/>
    <w:rsid w:val="002B4012"/>
    <w:rsid w:val="002B45FE"/>
    <w:rsid w:val="002B4696"/>
    <w:rsid w:val="002B529B"/>
    <w:rsid w:val="002B6A16"/>
    <w:rsid w:val="002B740C"/>
    <w:rsid w:val="002B7B61"/>
    <w:rsid w:val="002B7B85"/>
    <w:rsid w:val="002C05DB"/>
    <w:rsid w:val="002C1345"/>
    <w:rsid w:val="002C37FC"/>
    <w:rsid w:val="002C3930"/>
    <w:rsid w:val="002C495C"/>
    <w:rsid w:val="002C4995"/>
    <w:rsid w:val="002C4CC3"/>
    <w:rsid w:val="002C549F"/>
    <w:rsid w:val="002C5A4A"/>
    <w:rsid w:val="002C68B0"/>
    <w:rsid w:val="002C7A1C"/>
    <w:rsid w:val="002D0A0B"/>
    <w:rsid w:val="002D147B"/>
    <w:rsid w:val="002D4BCC"/>
    <w:rsid w:val="002D740A"/>
    <w:rsid w:val="002E1CB7"/>
    <w:rsid w:val="002E4480"/>
    <w:rsid w:val="002E619D"/>
    <w:rsid w:val="002E7AF3"/>
    <w:rsid w:val="002E7D1C"/>
    <w:rsid w:val="002E7DF7"/>
    <w:rsid w:val="002F0A2C"/>
    <w:rsid w:val="002F2824"/>
    <w:rsid w:val="002F3300"/>
    <w:rsid w:val="002F3504"/>
    <w:rsid w:val="002F369D"/>
    <w:rsid w:val="002F3CAB"/>
    <w:rsid w:val="002F6F98"/>
    <w:rsid w:val="002F7EE9"/>
    <w:rsid w:val="003007CE"/>
    <w:rsid w:val="00300F2E"/>
    <w:rsid w:val="0030112A"/>
    <w:rsid w:val="003030E2"/>
    <w:rsid w:val="00303AA7"/>
    <w:rsid w:val="00305323"/>
    <w:rsid w:val="0030578D"/>
    <w:rsid w:val="00306BF2"/>
    <w:rsid w:val="00307ABC"/>
    <w:rsid w:val="00307B11"/>
    <w:rsid w:val="00307FA3"/>
    <w:rsid w:val="00310996"/>
    <w:rsid w:val="00315195"/>
    <w:rsid w:val="00315FAB"/>
    <w:rsid w:val="00316A04"/>
    <w:rsid w:val="00321033"/>
    <w:rsid w:val="003225F0"/>
    <w:rsid w:val="00324E03"/>
    <w:rsid w:val="0032594B"/>
    <w:rsid w:val="003262B0"/>
    <w:rsid w:val="00326F5C"/>
    <w:rsid w:val="003278D3"/>
    <w:rsid w:val="00327BD4"/>
    <w:rsid w:val="00327C30"/>
    <w:rsid w:val="003304D1"/>
    <w:rsid w:val="003311D6"/>
    <w:rsid w:val="0033130E"/>
    <w:rsid w:val="00331319"/>
    <w:rsid w:val="00331EE8"/>
    <w:rsid w:val="003331FA"/>
    <w:rsid w:val="003334DD"/>
    <w:rsid w:val="00333E37"/>
    <w:rsid w:val="00333EBE"/>
    <w:rsid w:val="00334FF7"/>
    <w:rsid w:val="00335454"/>
    <w:rsid w:val="00340B02"/>
    <w:rsid w:val="003415A7"/>
    <w:rsid w:val="00341946"/>
    <w:rsid w:val="00341CCE"/>
    <w:rsid w:val="00342F0E"/>
    <w:rsid w:val="00343479"/>
    <w:rsid w:val="00346713"/>
    <w:rsid w:val="00346EF9"/>
    <w:rsid w:val="0035016E"/>
    <w:rsid w:val="00350B21"/>
    <w:rsid w:val="00350D00"/>
    <w:rsid w:val="003511DF"/>
    <w:rsid w:val="00352685"/>
    <w:rsid w:val="00352693"/>
    <w:rsid w:val="00353FDB"/>
    <w:rsid w:val="003547A6"/>
    <w:rsid w:val="003547B6"/>
    <w:rsid w:val="0035502E"/>
    <w:rsid w:val="003571E1"/>
    <w:rsid w:val="00357AAA"/>
    <w:rsid w:val="003602B0"/>
    <w:rsid w:val="0036098F"/>
    <w:rsid w:val="00360B02"/>
    <w:rsid w:val="003611E2"/>
    <w:rsid w:val="00361211"/>
    <w:rsid w:val="00361862"/>
    <w:rsid w:val="00361CC0"/>
    <w:rsid w:val="0036242B"/>
    <w:rsid w:val="0036285C"/>
    <w:rsid w:val="00362BF4"/>
    <w:rsid w:val="00364B7A"/>
    <w:rsid w:val="00367D89"/>
    <w:rsid w:val="00367DF4"/>
    <w:rsid w:val="003713B5"/>
    <w:rsid w:val="00371FC9"/>
    <w:rsid w:val="00372811"/>
    <w:rsid w:val="0037345C"/>
    <w:rsid w:val="003750A8"/>
    <w:rsid w:val="003750F5"/>
    <w:rsid w:val="003754D4"/>
    <w:rsid w:val="00375E2E"/>
    <w:rsid w:val="0037688E"/>
    <w:rsid w:val="00376B2A"/>
    <w:rsid w:val="003806AC"/>
    <w:rsid w:val="00380A2D"/>
    <w:rsid w:val="00380D2C"/>
    <w:rsid w:val="0038292B"/>
    <w:rsid w:val="00383E81"/>
    <w:rsid w:val="00384E5B"/>
    <w:rsid w:val="00385A81"/>
    <w:rsid w:val="003863AA"/>
    <w:rsid w:val="0038656E"/>
    <w:rsid w:val="003904E8"/>
    <w:rsid w:val="003918C6"/>
    <w:rsid w:val="00393CFA"/>
    <w:rsid w:val="0039460B"/>
    <w:rsid w:val="00396D66"/>
    <w:rsid w:val="0039705A"/>
    <w:rsid w:val="00397EA8"/>
    <w:rsid w:val="003A0D02"/>
    <w:rsid w:val="003A0FB3"/>
    <w:rsid w:val="003A1295"/>
    <w:rsid w:val="003A13AC"/>
    <w:rsid w:val="003A24DF"/>
    <w:rsid w:val="003A6644"/>
    <w:rsid w:val="003A716D"/>
    <w:rsid w:val="003B2251"/>
    <w:rsid w:val="003B5D39"/>
    <w:rsid w:val="003B7150"/>
    <w:rsid w:val="003B7BD4"/>
    <w:rsid w:val="003C02EB"/>
    <w:rsid w:val="003C0FA4"/>
    <w:rsid w:val="003C23D3"/>
    <w:rsid w:val="003C2DEE"/>
    <w:rsid w:val="003C3117"/>
    <w:rsid w:val="003C50E1"/>
    <w:rsid w:val="003C51BB"/>
    <w:rsid w:val="003C5710"/>
    <w:rsid w:val="003C7A24"/>
    <w:rsid w:val="003C7E2A"/>
    <w:rsid w:val="003D015B"/>
    <w:rsid w:val="003D04CB"/>
    <w:rsid w:val="003D1123"/>
    <w:rsid w:val="003D16C7"/>
    <w:rsid w:val="003D2DDA"/>
    <w:rsid w:val="003D4104"/>
    <w:rsid w:val="003D4D1A"/>
    <w:rsid w:val="003D6381"/>
    <w:rsid w:val="003D6997"/>
    <w:rsid w:val="003D6C64"/>
    <w:rsid w:val="003D749E"/>
    <w:rsid w:val="003E0A1A"/>
    <w:rsid w:val="003E1ACF"/>
    <w:rsid w:val="003E3FED"/>
    <w:rsid w:val="003E5027"/>
    <w:rsid w:val="003E5632"/>
    <w:rsid w:val="003E5988"/>
    <w:rsid w:val="003E6164"/>
    <w:rsid w:val="003E6C97"/>
    <w:rsid w:val="003E7E7F"/>
    <w:rsid w:val="003F258C"/>
    <w:rsid w:val="003F2B85"/>
    <w:rsid w:val="003F33B8"/>
    <w:rsid w:val="003F3687"/>
    <w:rsid w:val="003F3D6F"/>
    <w:rsid w:val="003F4603"/>
    <w:rsid w:val="003F473A"/>
    <w:rsid w:val="003F660F"/>
    <w:rsid w:val="003F688B"/>
    <w:rsid w:val="003F6A2A"/>
    <w:rsid w:val="003F709A"/>
    <w:rsid w:val="0040066C"/>
    <w:rsid w:val="00400B92"/>
    <w:rsid w:val="00402A91"/>
    <w:rsid w:val="0040315D"/>
    <w:rsid w:val="004031A3"/>
    <w:rsid w:val="004032DB"/>
    <w:rsid w:val="004036E4"/>
    <w:rsid w:val="004038A1"/>
    <w:rsid w:val="0040406F"/>
    <w:rsid w:val="00404E65"/>
    <w:rsid w:val="004073DA"/>
    <w:rsid w:val="00410D75"/>
    <w:rsid w:val="00410E89"/>
    <w:rsid w:val="004162C5"/>
    <w:rsid w:val="00416A0C"/>
    <w:rsid w:val="00416C39"/>
    <w:rsid w:val="0041717D"/>
    <w:rsid w:val="004175C5"/>
    <w:rsid w:val="004215C3"/>
    <w:rsid w:val="00422734"/>
    <w:rsid w:val="00424902"/>
    <w:rsid w:val="00425430"/>
    <w:rsid w:val="004255A8"/>
    <w:rsid w:val="004265D9"/>
    <w:rsid w:val="00427C1B"/>
    <w:rsid w:val="00431195"/>
    <w:rsid w:val="0043146E"/>
    <w:rsid w:val="00431849"/>
    <w:rsid w:val="00432D65"/>
    <w:rsid w:val="00433320"/>
    <w:rsid w:val="00433B91"/>
    <w:rsid w:val="00433BE6"/>
    <w:rsid w:val="00433E3A"/>
    <w:rsid w:val="0043434F"/>
    <w:rsid w:val="0043479A"/>
    <w:rsid w:val="00434822"/>
    <w:rsid w:val="004349F2"/>
    <w:rsid w:val="00435F52"/>
    <w:rsid w:val="004363A4"/>
    <w:rsid w:val="00436B3B"/>
    <w:rsid w:val="00436C15"/>
    <w:rsid w:val="00436ED8"/>
    <w:rsid w:val="004374F2"/>
    <w:rsid w:val="00437A61"/>
    <w:rsid w:val="0044046C"/>
    <w:rsid w:val="00440957"/>
    <w:rsid w:val="00441A72"/>
    <w:rsid w:val="004430FB"/>
    <w:rsid w:val="00443AFF"/>
    <w:rsid w:val="004443D4"/>
    <w:rsid w:val="00444407"/>
    <w:rsid w:val="00444AE8"/>
    <w:rsid w:val="00444EC6"/>
    <w:rsid w:val="004455AF"/>
    <w:rsid w:val="0045043F"/>
    <w:rsid w:val="00452891"/>
    <w:rsid w:val="004530E8"/>
    <w:rsid w:val="00453713"/>
    <w:rsid w:val="004541F2"/>
    <w:rsid w:val="004545A6"/>
    <w:rsid w:val="00454751"/>
    <w:rsid w:val="00454EA4"/>
    <w:rsid w:val="00455442"/>
    <w:rsid w:val="0045565D"/>
    <w:rsid w:val="00455891"/>
    <w:rsid w:val="004559A7"/>
    <w:rsid w:val="00455E94"/>
    <w:rsid w:val="00457D66"/>
    <w:rsid w:val="00457FC0"/>
    <w:rsid w:val="00463262"/>
    <w:rsid w:val="00464AAB"/>
    <w:rsid w:val="004659AB"/>
    <w:rsid w:val="00467991"/>
    <w:rsid w:val="00467AF0"/>
    <w:rsid w:val="00471EA7"/>
    <w:rsid w:val="00473151"/>
    <w:rsid w:val="00473379"/>
    <w:rsid w:val="004743B4"/>
    <w:rsid w:val="0047636D"/>
    <w:rsid w:val="00476600"/>
    <w:rsid w:val="004768AD"/>
    <w:rsid w:val="00481DA3"/>
    <w:rsid w:val="00482070"/>
    <w:rsid w:val="0048208F"/>
    <w:rsid w:val="0048315B"/>
    <w:rsid w:val="0048349F"/>
    <w:rsid w:val="00484B61"/>
    <w:rsid w:val="004865C2"/>
    <w:rsid w:val="00486E60"/>
    <w:rsid w:val="00487266"/>
    <w:rsid w:val="00487926"/>
    <w:rsid w:val="00491033"/>
    <w:rsid w:val="004930DC"/>
    <w:rsid w:val="00493624"/>
    <w:rsid w:val="0049375F"/>
    <w:rsid w:val="00493EC4"/>
    <w:rsid w:val="00494ADA"/>
    <w:rsid w:val="00494C9C"/>
    <w:rsid w:val="00494ED4"/>
    <w:rsid w:val="00495A8B"/>
    <w:rsid w:val="00495ABE"/>
    <w:rsid w:val="00496093"/>
    <w:rsid w:val="004A0266"/>
    <w:rsid w:val="004A19AB"/>
    <w:rsid w:val="004A3B6A"/>
    <w:rsid w:val="004A42A2"/>
    <w:rsid w:val="004A4620"/>
    <w:rsid w:val="004A67FB"/>
    <w:rsid w:val="004A74CD"/>
    <w:rsid w:val="004B29D5"/>
    <w:rsid w:val="004B59F4"/>
    <w:rsid w:val="004B7A8E"/>
    <w:rsid w:val="004C066D"/>
    <w:rsid w:val="004C1D4B"/>
    <w:rsid w:val="004C1F03"/>
    <w:rsid w:val="004C2A6B"/>
    <w:rsid w:val="004C3D02"/>
    <w:rsid w:val="004C3DD7"/>
    <w:rsid w:val="004C7E30"/>
    <w:rsid w:val="004C7E54"/>
    <w:rsid w:val="004D11E5"/>
    <w:rsid w:val="004D1372"/>
    <w:rsid w:val="004D2475"/>
    <w:rsid w:val="004D2EC8"/>
    <w:rsid w:val="004D2EE7"/>
    <w:rsid w:val="004D4C94"/>
    <w:rsid w:val="004D5695"/>
    <w:rsid w:val="004D69BA"/>
    <w:rsid w:val="004D722B"/>
    <w:rsid w:val="004D791D"/>
    <w:rsid w:val="004D7C59"/>
    <w:rsid w:val="004E0AA5"/>
    <w:rsid w:val="004E2007"/>
    <w:rsid w:val="004E2AB1"/>
    <w:rsid w:val="004E39F3"/>
    <w:rsid w:val="004E448E"/>
    <w:rsid w:val="004E6474"/>
    <w:rsid w:val="004E7ADA"/>
    <w:rsid w:val="004F0B43"/>
    <w:rsid w:val="004F1B6D"/>
    <w:rsid w:val="004F2FA2"/>
    <w:rsid w:val="004F40F6"/>
    <w:rsid w:val="004F570E"/>
    <w:rsid w:val="004F5D08"/>
    <w:rsid w:val="004F6CFD"/>
    <w:rsid w:val="004F6E85"/>
    <w:rsid w:val="004F724A"/>
    <w:rsid w:val="00500B90"/>
    <w:rsid w:val="00502F56"/>
    <w:rsid w:val="00505A13"/>
    <w:rsid w:val="00505E2C"/>
    <w:rsid w:val="0050645A"/>
    <w:rsid w:val="00507AAD"/>
    <w:rsid w:val="00510AF1"/>
    <w:rsid w:val="00511526"/>
    <w:rsid w:val="005159A4"/>
    <w:rsid w:val="00516F29"/>
    <w:rsid w:val="00520837"/>
    <w:rsid w:val="005213D1"/>
    <w:rsid w:val="0052175E"/>
    <w:rsid w:val="00525599"/>
    <w:rsid w:val="00526358"/>
    <w:rsid w:val="00526418"/>
    <w:rsid w:val="00527577"/>
    <w:rsid w:val="005275E7"/>
    <w:rsid w:val="00527E0D"/>
    <w:rsid w:val="00533D4E"/>
    <w:rsid w:val="005340CA"/>
    <w:rsid w:val="00534C15"/>
    <w:rsid w:val="005368E1"/>
    <w:rsid w:val="00536924"/>
    <w:rsid w:val="00537080"/>
    <w:rsid w:val="00537357"/>
    <w:rsid w:val="0053799F"/>
    <w:rsid w:val="005445E5"/>
    <w:rsid w:val="00545B90"/>
    <w:rsid w:val="005470D4"/>
    <w:rsid w:val="0054742E"/>
    <w:rsid w:val="0054752E"/>
    <w:rsid w:val="00550E54"/>
    <w:rsid w:val="0055176E"/>
    <w:rsid w:val="00551B27"/>
    <w:rsid w:val="00551CC5"/>
    <w:rsid w:val="00551EA6"/>
    <w:rsid w:val="00552833"/>
    <w:rsid w:val="00552923"/>
    <w:rsid w:val="00552B43"/>
    <w:rsid w:val="00552C85"/>
    <w:rsid w:val="005544B0"/>
    <w:rsid w:val="0055556D"/>
    <w:rsid w:val="00556993"/>
    <w:rsid w:val="00557FAF"/>
    <w:rsid w:val="005605F3"/>
    <w:rsid w:val="0056111C"/>
    <w:rsid w:val="005629D4"/>
    <w:rsid w:val="00562EC1"/>
    <w:rsid w:val="0056305A"/>
    <w:rsid w:val="00564F6C"/>
    <w:rsid w:val="00565610"/>
    <w:rsid w:val="005666DF"/>
    <w:rsid w:val="00573028"/>
    <w:rsid w:val="0057315F"/>
    <w:rsid w:val="00573BB1"/>
    <w:rsid w:val="00573EB4"/>
    <w:rsid w:val="005774F4"/>
    <w:rsid w:val="005803CC"/>
    <w:rsid w:val="005805CA"/>
    <w:rsid w:val="00582031"/>
    <w:rsid w:val="00582E4F"/>
    <w:rsid w:val="00582F79"/>
    <w:rsid w:val="00582FB2"/>
    <w:rsid w:val="0058552A"/>
    <w:rsid w:val="005863E5"/>
    <w:rsid w:val="00586978"/>
    <w:rsid w:val="00587DBD"/>
    <w:rsid w:val="005901F4"/>
    <w:rsid w:val="00590A59"/>
    <w:rsid w:val="00590B12"/>
    <w:rsid w:val="005917BE"/>
    <w:rsid w:val="00591B79"/>
    <w:rsid w:val="005926C0"/>
    <w:rsid w:val="005928E3"/>
    <w:rsid w:val="005967EF"/>
    <w:rsid w:val="005974E5"/>
    <w:rsid w:val="005A168F"/>
    <w:rsid w:val="005A1D71"/>
    <w:rsid w:val="005A1EB8"/>
    <w:rsid w:val="005A2D90"/>
    <w:rsid w:val="005A2E0B"/>
    <w:rsid w:val="005A32EB"/>
    <w:rsid w:val="005A40EB"/>
    <w:rsid w:val="005A4898"/>
    <w:rsid w:val="005A7147"/>
    <w:rsid w:val="005B0532"/>
    <w:rsid w:val="005B1473"/>
    <w:rsid w:val="005B1A91"/>
    <w:rsid w:val="005B2932"/>
    <w:rsid w:val="005B3A27"/>
    <w:rsid w:val="005B462B"/>
    <w:rsid w:val="005B5016"/>
    <w:rsid w:val="005B5116"/>
    <w:rsid w:val="005B6AC1"/>
    <w:rsid w:val="005B6E01"/>
    <w:rsid w:val="005B727D"/>
    <w:rsid w:val="005B76F6"/>
    <w:rsid w:val="005B7E69"/>
    <w:rsid w:val="005C0ECA"/>
    <w:rsid w:val="005C1A27"/>
    <w:rsid w:val="005C247E"/>
    <w:rsid w:val="005C24D2"/>
    <w:rsid w:val="005C2734"/>
    <w:rsid w:val="005C336A"/>
    <w:rsid w:val="005C3773"/>
    <w:rsid w:val="005C4CD8"/>
    <w:rsid w:val="005C4F0B"/>
    <w:rsid w:val="005C51B8"/>
    <w:rsid w:val="005C660E"/>
    <w:rsid w:val="005C66BB"/>
    <w:rsid w:val="005C71AC"/>
    <w:rsid w:val="005C79B1"/>
    <w:rsid w:val="005C7E63"/>
    <w:rsid w:val="005C7F80"/>
    <w:rsid w:val="005D00A4"/>
    <w:rsid w:val="005D2B29"/>
    <w:rsid w:val="005D3D79"/>
    <w:rsid w:val="005D4463"/>
    <w:rsid w:val="005D452A"/>
    <w:rsid w:val="005D5789"/>
    <w:rsid w:val="005D5895"/>
    <w:rsid w:val="005D673A"/>
    <w:rsid w:val="005E2F8B"/>
    <w:rsid w:val="005E50B3"/>
    <w:rsid w:val="005E5F54"/>
    <w:rsid w:val="005E6855"/>
    <w:rsid w:val="005E724B"/>
    <w:rsid w:val="005F11E0"/>
    <w:rsid w:val="005F1F99"/>
    <w:rsid w:val="005F3C59"/>
    <w:rsid w:val="005F403E"/>
    <w:rsid w:val="005F4EAF"/>
    <w:rsid w:val="005F73B9"/>
    <w:rsid w:val="005F76C9"/>
    <w:rsid w:val="0060130A"/>
    <w:rsid w:val="00601423"/>
    <w:rsid w:val="00602756"/>
    <w:rsid w:val="00602E9E"/>
    <w:rsid w:val="006035E9"/>
    <w:rsid w:val="00603786"/>
    <w:rsid w:val="00603B60"/>
    <w:rsid w:val="0060490C"/>
    <w:rsid w:val="00604C37"/>
    <w:rsid w:val="0060539B"/>
    <w:rsid w:val="006060D8"/>
    <w:rsid w:val="00607D3F"/>
    <w:rsid w:val="00611369"/>
    <w:rsid w:val="006115E0"/>
    <w:rsid w:val="00611C3A"/>
    <w:rsid w:val="00612CC3"/>
    <w:rsid w:val="00616492"/>
    <w:rsid w:val="00621714"/>
    <w:rsid w:val="0062176A"/>
    <w:rsid w:val="00621E23"/>
    <w:rsid w:val="00622D9F"/>
    <w:rsid w:val="00623F8C"/>
    <w:rsid w:val="00624263"/>
    <w:rsid w:val="00624E49"/>
    <w:rsid w:val="006259F7"/>
    <w:rsid w:val="00626891"/>
    <w:rsid w:val="00626B17"/>
    <w:rsid w:val="0062709E"/>
    <w:rsid w:val="0062732A"/>
    <w:rsid w:val="00627842"/>
    <w:rsid w:val="006300FF"/>
    <w:rsid w:val="00632C9B"/>
    <w:rsid w:val="00633418"/>
    <w:rsid w:val="00636FD5"/>
    <w:rsid w:val="00637186"/>
    <w:rsid w:val="006371B9"/>
    <w:rsid w:val="00637AA8"/>
    <w:rsid w:val="0064154C"/>
    <w:rsid w:val="006415C3"/>
    <w:rsid w:val="006416EC"/>
    <w:rsid w:val="00641BE9"/>
    <w:rsid w:val="00644E1F"/>
    <w:rsid w:val="00646D64"/>
    <w:rsid w:val="00647567"/>
    <w:rsid w:val="006479D8"/>
    <w:rsid w:val="0065204F"/>
    <w:rsid w:val="0065223D"/>
    <w:rsid w:val="006523DB"/>
    <w:rsid w:val="006539A8"/>
    <w:rsid w:val="006541A0"/>
    <w:rsid w:val="006542FE"/>
    <w:rsid w:val="006550E9"/>
    <w:rsid w:val="00655A75"/>
    <w:rsid w:val="00655D81"/>
    <w:rsid w:val="00657189"/>
    <w:rsid w:val="00663583"/>
    <w:rsid w:val="006638EF"/>
    <w:rsid w:val="00664B96"/>
    <w:rsid w:val="00664E4D"/>
    <w:rsid w:val="00665C85"/>
    <w:rsid w:val="00666EB1"/>
    <w:rsid w:val="006671BD"/>
    <w:rsid w:val="00667575"/>
    <w:rsid w:val="00670238"/>
    <w:rsid w:val="00673DEC"/>
    <w:rsid w:val="00674B0D"/>
    <w:rsid w:val="00674D24"/>
    <w:rsid w:val="00675801"/>
    <w:rsid w:val="006775FB"/>
    <w:rsid w:val="00677C5A"/>
    <w:rsid w:val="006834B2"/>
    <w:rsid w:val="0068597F"/>
    <w:rsid w:val="00685D6C"/>
    <w:rsid w:val="00686BB6"/>
    <w:rsid w:val="00690694"/>
    <w:rsid w:val="0069106C"/>
    <w:rsid w:val="0069136C"/>
    <w:rsid w:val="006913B5"/>
    <w:rsid w:val="00691C9B"/>
    <w:rsid w:val="0069214C"/>
    <w:rsid w:val="0069219B"/>
    <w:rsid w:val="006921D7"/>
    <w:rsid w:val="0069266F"/>
    <w:rsid w:val="006927B6"/>
    <w:rsid w:val="00692A3D"/>
    <w:rsid w:val="00693CF7"/>
    <w:rsid w:val="0069402C"/>
    <w:rsid w:val="006A0245"/>
    <w:rsid w:val="006A166D"/>
    <w:rsid w:val="006A2C54"/>
    <w:rsid w:val="006A41D0"/>
    <w:rsid w:val="006A420E"/>
    <w:rsid w:val="006A5660"/>
    <w:rsid w:val="006A7D9F"/>
    <w:rsid w:val="006B0431"/>
    <w:rsid w:val="006B0C79"/>
    <w:rsid w:val="006B101A"/>
    <w:rsid w:val="006B12BB"/>
    <w:rsid w:val="006B2184"/>
    <w:rsid w:val="006B2ADA"/>
    <w:rsid w:val="006B308B"/>
    <w:rsid w:val="006B34F0"/>
    <w:rsid w:val="006B4128"/>
    <w:rsid w:val="006B608A"/>
    <w:rsid w:val="006B65AA"/>
    <w:rsid w:val="006B7F0A"/>
    <w:rsid w:val="006C006F"/>
    <w:rsid w:val="006C07D9"/>
    <w:rsid w:val="006C0D2D"/>
    <w:rsid w:val="006C1427"/>
    <w:rsid w:val="006C1A2F"/>
    <w:rsid w:val="006C1DA6"/>
    <w:rsid w:val="006C300F"/>
    <w:rsid w:val="006C558E"/>
    <w:rsid w:val="006C629A"/>
    <w:rsid w:val="006C6D88"/>
    <w:rsid w:val="006D0BF5"/>
    <w:rsid w:val="006D1224"/>
    <w:rsid w:val="006D2211"/>
    <w:rsid w:val="006D26E0"/>
    <w:rsid w:val="006D2F08"/>
    <w:rsid w:val="006D554D"/>
    <w:rsid w:val="006D5598"/>
    <w:rsid w:val="006D61BA"/>
    <w:rsid w:val="006D78E8"/>
    <w:rsid w:val="006D7919"/>
    <w:rsid w:val="006D7F6A"/>
    <w:rsid w:val="006E0800"/>
    <w:rsid w:val="006E1022"/>
    <w:rsid w:val="006E1773"/>
    <w:rsid w:val="006E1B13"/>
    <w:rsid w:val="006E2236"/>
    <w:rsid w:val="006E273A"/>
    <w:rsid w:val="006E2CB3"/>
    <w:rsid w:val="006E3536"/>
    <w:rsid w:val="006E3AB0"/>
    <w:rsid w:val="006E3C98"/>
    <w:rsid w:val="006E4006"/>
    <w:rsid w:val="006E4D15"/>
    <w:rsid w:val="006E6001"/>
    <w:rsid w:val="006E6C74"/>
    <w:rsid w:val="006E74D4"/>
    <w:rsid w:val="006E7F3C"/>
    <w:rsid w:val="006F0A6F"/>
    <w:rsid w:val="006F24A7"/>
    <w:rsid w:val="006F2C09"/>
    <w:rsid w:val="006F2ECA"/>
    <w:rsid w:val="006F3B42"/>
    <w:rsid w:val="006F3E46"/>
    <w:rsid w:val="006F3FA2"/>
    <w:rsid w:val="006F551A"/>
    <w:rsid w:val="006F640B"/>
    <w:rsid w:val="006F66BB"/>
    <w:rsid w:val="006F7D36"/>
    <w:rsid w:val="0070054D"/>
    <w:rsid w:val="00701F44"/>
    <w:rsid w:val="0070333D"/>
    <w:rsid w:val="0070398D"/>
    <w:rsid w:val="00703AE6"/>
    <w:rsid w:val="0070407A"/>
    <w:rsid w:val="007061B9"/>
    <w:rsid w:val="0070741A"/>
    <w:rsid w:val="00707600"/>
    <w:rsid w:val="00711881"/>
    <w:rsid w:val="00713F25"/>
    <w:rsid w:val="007152CA"/>
    <w:rsid w:val="00715E5D"/>
    <w:rsid w:val="00717979"/>
    <w:rsid w:val="00720E46"/>
    <w:rsid w:val="007215FB"/>
    <w:rsid w:val="00723854"/>
    <w:rsid w:val="007243C5"/>
    <w:rsid w:val="00726817"/>
    <w:rsid w:val="00727372"/>
    <w:rsid w:val="007315CC"/>
    <w:rsid w:val="00731E97"/>
    <w:rsid w:val="00731FFB"/>
    <w:rsid w:val="007329C0"/>
    <w:rsid w:val="00733992"/>
    <w:rsid w:val="00733FA1"/>
    <w:rsid w:val="007354BF"/>
    <w:rsid w:val="00736024"/>
    <w:rsid w:val="007362F2"/>
    <w:rsid w:val="00741114"/>
    <w:rsid w:val="00744FAA"/>
    <w:rsid w:val="00745555"/>
    <w:rsid w:val="00745DCF"/>
    <w:rsid w:val="00750057"/>
    <w:rsid w:val="0075032A"/>
    <w:rsid w:val="00750A4B"/>
    <w:rsid w:val="0075437B"/>
    <w:rsid w:val="007544DD"/>
    <w:rsid w:val="00755FEE"/>
    <w:rsid w:val="0075602F"/>
    <w:rsid w:val="0075611C"/>
    <w:rsid w:val="00764133"/>
    <w:rsid w:val="00764FB0"/>
    <w:rsid w:val="007652FC"/>
    <w:rsid w:val="00765C1B"/>
    <w:rsid w:val="00766966"/>
    <w:rsid w:val="00766F5C"/>
    <w:rsid w:val="00767396"/>
    <w:rsid w:val="00767D7B"/>
    <w:rsid w:val="0077029F"/>
    <w:rsid w:val="00771865"/>
    <w:rsid w:val="00771FA2"/>
    <w:rsid w:val="0077251F"/>
    <w:rsid w:val="00775988"/>
    <w:rsid w:val="007763C7"/>
    <w:rsid w:val="007776C8"/>
    <w:rsid w:val="0078019D"/>
    <w:rsid w:val="0078024E"/>
    <w:rsid w:val="00780E7D"/>
    <w:rsid w:val="00780EE2"/>
    <w:rsid w:val="00780FD6"/>
    <w:rsid w:val="00781321"/>
    <w:rsid w:val="00783280"/>
    <w:rsid w:val="00783D7C"/>
    <w:rsid w:val="00783E76"/>
    <w:rsid w:val="007873EC"/>
    <w:rsid w:val="00791706"/>
    <w:rsid w:val="00791C54"/>
    <w:rsid w:val="007936FE"/>
    <w:rsid w:val="00793968"/>
    <w:rsid w:val="00794ABE"/>
    <w:rsid w:val="00795176"/>
    <w:rsid w:val="007953A7"/>
    <w:rsid w:val="00796EB1"/>
    <w:rsid w:val="007A03A1"/>
    <w:rsid w:val="007A1DAD"/>
    <w:rsid w:val="007A2BF8"/>
    <w:rsid w:val="007A2FA7"/>
    <w:rsid w:val="007A3976"/>
    <w:rsid w:val="007A45F2"/>
    <w:rsid w:val="007A4B6B"/>
    <w:rsid w:val="007A53B8"/>
    <w:rsid w:val="007A66B3"/>
    <w:rsid w:val="007A7E27"/>
    <w:rsid w:val="007B09D6"/>
    <w:rsid w:val="007B1563"/>
    <w:rsid w:val="007B15B4"/>
    <w:rsid w:val="007B2D6E"/>
    <w:rsid w:val="007B4E3E"/>
    <w:rsid w:val="007B54A1"/>
    <w:rsid w:val="007B5B77"/>
    <w:rsid w:val="007C08FE"/>
    <w:rsid w:val="007C0B08"/>
    <w:rsid w:val="007C1918"/>
    <w:rsid w:val="007C23A7"/>
    <w:rsid w:val="007C40A0"/>
    <w:rsid w:val="007C4969"/>
    <w:rsid w:val="007C4B55"/>
    <w:rsid w:val="007C5A21"/>
    <w:rsid w:val="007C5F19"/>
    <w:rsid w:val="007C5F33"/>
    <w:rsid w:val="007C62EE"/>
    <w:rsid w:val="007D0A3A"/>
    <w:rsid w:val="007D3773"/>
    <w:rsid w:val="007D38FC"/>
    <w:rsid w:val="007D3FA5"/>
    <w:rsid w:val="007D4413"/>
    <w:rsid w:val="007D4D0E"/>
    <w:rsid w:val="007D557F"/>
    <w:rsid w:val="007D64C9"/>
    <w:rsid w:val="007D7A58"/>
    <w:rsid w:val="007D7BE1"/>
    <w:rsid w:val="007E1867"/>
    <w:rsid w:val="007E194D"/>
    <w:rsid w:val="007E1FC7"/>
    <w:rsid w:val="007E3493"/>
    <w:rsid w:val="007E5FA3"/>
    <w:rsid w:val="007E693B"/>
    <w:rsid w:val="007E6A6C"/>
    <w:rsid w:val="007F17F6"/>
    <w:rsid w:val="007F3B8F"/>
    <w:rsid w:val="007F3BA8"/>
    <w:rsid w:val="007F496F"/>
    <w:rsid w:val="007F4B21"/>
    <w:rsid w:val="007F5677"/>
    <w:rsid w:val="007F5937"/>
    <w:rsid w:val="007F5BB5"/>
    <w:rsid w:val="007F63C1"/>
    <w:rsid w:val="007F64C9"/>
    <w:rsid w:val="007F765C"/>
    <w:rsid w:val="007F7B54"/>
    <w:rsid w:val="008013DA"/>
    <w:rsid w:val="00801BCD"/>
    <w:rsid w:val="0080371C"/>
    <w:rsid w:val="0080672F"/>
    <w:rsid w:val="008070A7"/>
    <w:rsid w:val="008106EB"/>
    <w:rsid w:val="0081097E"/>
    <w:rsid w:val="00811DB3"/>
    <w:rsid w:val="008121E2"/>
    <w:rsid w:val="00813BC0"/>
    <w:rsid w:val="008161C2"/>
    <w:rsid w:val="00816666"/>
    <w:rsid w:val="00817C73"/>
    <w:rsid w:val="008203DE"/>
    <w:rsid w:val="00820FFF"/>
    <w:rsid w:val="00821C05"/>
    <w:rsid w:val="00821E81"/>
    <w:rsid w:val="0082350C"/>
    <w:rsid w:val="00823A5D"/>
    <w:rsid w:val="008262F5"/>
    <w:rsid w:val="00826EDB"/>
    <w:rsid w:val="00827FA6"/>
    <w:rsid w:val="00830DC7"/>
    <w:rsid w:val="00831D38"/>
    <w:rsid w:val="00832A58"/>
    <w:rsid w:val="008336C5"/>
    <w:rsid w:val="00834484"/>
    <w:rsid w:val="00834636"/>
    <w:rsid w:val="00835FA6"/>
    <w:rsid w:val="00837E6C"/>
    <w:rsid w:val="00840144"/>
    <w:rsid w:val="00840E15"/>
    <w:rsid w:val="00843057"/>
    <w:rsid w:val="00843703"/>
    <w:rsid w:val="008439FF"/>
    <w:rsid w:val="00845038"/>
    <w:rsid w:val="00845507"/>
    <w:rsid w:val="008456FA"/>
    <w:rsid w:val="00845D8C"/>
    <w:rsid w:val="00846334"/>
    <w:rsid w:val="00847837"/>
    <w:rsid w:val="00847B84"/>
    <w:rsid w:val="00851673"/>
    <w:rsid w:val="00851DA6"/>
    <w:rsid w:val="00852421"/>
    <w:rsid w:val="008531B5"/>
    <w:rsid w:val="00854299"/>
    <w:rsid w:val="00857193"/>
    <w:rsid w:val="00857FEA"/>
    <w:rsid w:val="00860DF4"/>
    <w:rsid w:val="00860F32"/>
    <w:rsid w:val="00861671"/>
    <w:rsid w:val="0086602A"/>
    <w:rsid w:val="00866500"/>
    <w:rsid w:val="00870995"/>
    <w:rsid w:val="0087132E"/>
    <w:rsid w:val="0087174F"/>
    <w:rsid w:val="00871D2D"/>
    <w:rsid w:val="00872E92"/>
    <w:rsid w:val="0087352D"/>
    <w:rsid w:val="00873B24"/>
    <w:rsid w:val="008745FC"/>
    <w:rsid w:val="008746AD"/>
    <w:rsid w:val="00874B51"/>
    <w:rsid w:val="00875E9F"/>
    <w:rsid w:val="008771B1"/>
    <w:rsid w:val="00877713"/>
    <w:rsid w:val="008813C7"/>
    <w:rsid w:val="00881892"/>
    <w:rsid w:val="008824C9"/>
    <w:rsid w:val="00882C4E"/>
    <w:rsid w:val="00885998"/>
    <w:rsid w:val="00885ACF"/>
    <w:rsid w:val="00887C5F"/>
    <w:rsid w:val="00887D7B"/>
    <w:rsid w:val="00891666"/>
    <w:rsid w:val="00891C9D"/>
    <w:rsid w:val="00893170"/>
    <w:rsid w:val="00894E20"/>
    <w:rsid w:val="00895A2F"/>
    <w:rsid w:val="0089630E"/>
    <w:rsid w:val="00896534"/>
    <w:rsid w:val="00896ED3"/>
    <w:rsid w:val="008974FB"/>
    <w:rsid w:val="00897505"/>
    <w:rsid w:val="008A0AB7"/>
    <w:rsid w:val="008A0EEB"/>
    <w:rsid w:val="008A161F"/>
    <w:rsid w:val="008A32FB"/>
    <w:rsid w:val="008A4BEF"/>
    <w:rsid w:val="008A55F3"/>
    <w:rsid w:val="008A6FF8"/>
    <w:rsid w:val="008B0A52"/>
    <w:rsid w:val="008B0E56"/>
    <w:rsid w:val="008B1F01"/>
    <w:rsid w:val="008B2426"/>
    <w:rsid w:val="008B45C4"/>
    <w:rsid w:val="008B46D3"/>
    <w:rsid w:val="008B48B8"/>
    <w:rsid w:val="008B4C25"/>
    <w:rsid w:val="008B56AE"/>
    <w:rsid w:val="008B6D7D"/>
    <w:rsid w:val="008B7299"/>
    <w:rsid w:val="008B76FF"/>
    <w:rsid w:val="008C0B14"/>
    <w:rsid w:val="008C1DBF"/>
    <w:rsid w:val="008C2124"/>
    <w:rsid w:val="008C2CDE"/>
    <w:rsid w:val="008C35A5"/>
    <w:rsid w:val="008C3641"/>
    <w:rsid w:val="008C4EA7"/>
    <w:rsid w:val="008C56CA"/>
    <w:rsid w:val="008C5882"/>
    <w:rsid w:val="008C5AE2"/>
    <w:rsid w:val="008D0302"/>
    <w:rsid w:val="008D1084"/>
    <w:rsid w:val="008D125C"/>
    <w:rsid w:val="008D24C3"/>
    <w:rsid w:val="008D35EA"/>
    <w:rsid w:val="008D3F4A"/>
    <w:rsid w:val="008D46E7"/>
    <w:rsid w:val="008D619E"/>
    <w:rsid w:val="008E00A7"/>
    <w:rsid w:val="008E00FD"/>
    <w:rsid w:val="008E0479"/>
    <w:rsid w:val="008E098A"/>
    <w:rsid w:val="008E10C3"/>
    <w:rsid w:val="008E209D"/>
    <w:rsid w:val="008E2644"/>
    <w:rsid w:val="008E3702"/>
    <w:rsid w:val="008E3D91"/>
    <w:rsid w:val="008E4825"/>
    <w:rsid w:val="008E54CF"/>
    <w:rsid w:val="008E5670"/>
    <w:rsid w:val="008F3ADF"/>
    <w:rsid w:val="008F447F"/>
    <w:rsid w:val="008F53CF"/>
    <w:rsid w:val="008F5B0F"/>
    <w:rsid w:val="008F64BC"/>
    <w:rsid w:val="00900942"/>
    <w:rsid w:val="00900B47"/>
    <w:rsid w:val="009012E1"/>
    <w:rsid w:val="00901426"/>
    <w:rsid w:val="00901574"/>
    <w:rsid w:val="00901B1A"/>
    <w:rsid w:val="00901BC3"/>
    <w:rsid w:val="00902D5F"/>
    <w:rsid w:val="0090300E"/>
    <w:rsid w:val="00903160"/>
    <w:rsid w:val="00903DB4"/>
    <w:rsid w:val="00905614"/>
    <w:rsid w:val="009069CD"/>
    <w:rsid w:val="00906AF7"/>
    <w:rsid w:val="00912AD6"/>
    <w:rsid w:val="009138E9"/>
    <w:rsid w:val="00913C6E"/>
    <w:rsid w:val="0091665D"/>
    <w:rsid w:val="00920A56"/>
    <w:rsid w:val="00922008"/>
    <w:rsid w:val="009224FD"/>
    <w:rsid w:val="00923C85"/>
    <w:rsid w:val="009246CA"/>
    <w:rsid w:val="009250A3"/>
    <w:rsid w:val="00926FC4"/>
    <w:rsid w:val="00927AD8"/>
    <w:rsid w:val="009306FF"/>
    <w:rsid w:val="00931B62"/>
    <w:rsid w:val="00931DD8"/>
    <w:rsid w:val="0093320C"/>
    <w:rsid w:val="00934C95"/>
    <w:rsid w:val="00934DB3"/>
    <w:rsid w:val="00936E6B"/>
    <w:rsid w:val="00936FA6"/>
    <w:rsid w:val="0093718B"/>
    <w:rsid w:val="00937213"/>
    <w:rsid w:val="0093748A"/>
    <w:rsid w:val="0094052D"/>
    <w:rsid w:val="00941124"/>
    <w:rsid w:val="00941136"/>
    <w:rsid w:val="009413E2"/>
    <w:rsid w:val="009416B0"/>
    <w:rsid w:val="00943BFE"/>
    <w:rsid w:val="00943C38"/>
    <w:rsid w:val="009441E0"/>
    <w:rsid w:val="00944BB1"/>
    <w:rsid w:val="00945797"/>
    <w:rsid w:val="00945B76"/>
    <w:rsid w:val="009474B0"/>
    <w:rsid w:val="00950EA3"/>
    <w:rsid w:val="009510B4"/>
    <w:rsid w:val="009510C5"/>
    <w:rsid w:val="009511B9"/>
    <w:rsid w:val="00952DB5"/>
    <w:rsid w:val="009537D2"/>
    <w:rsid w:val="009544DA"/>
    <w:rsid w:val="0095452D"/>
    <w:rsid w:val="00954B14"/>
    <w:rsid w:val="00954FD3"/>
    <w:rsid w:val="00955489"/>
    <w:rsid w:val="00955718"/>
    <w:rsid w:val="00955C73"/>
    <w:rsid w:val="0096161C"/>
    <w:rsid w:val="00961CF6"/>
    <w:rsid w:val="00962092"/>
    <w:rsid w:val="00962E75"/>
    <w:rsid w:val="0096311D"/>
    <w:rsid w:val="0096346A"/>
    <w:rsid w:val="0096395C"/>
    <w:rsid w:val="009648E1"/>
    <w:rsid w:val="009655B4"/>
    <w:rsid w:val="00967745"/>
    <w:rsid w:val="009703DB"/>
    <w:rsid w:val="009711B6"/>
    <w:rsid w:val="00971C1F"/>
    <w:rsid w:val="00972C9D"/>
    <w:rsid w:val="0097393F"/>
    <w:rsid w:val="00976974"/>
    <w:rsid w:val="00980192"/>
    <w:rsid w:val="00981308"/>
    <w:rsid w:val="00984C37"/>
    <w:rsid w:val="00987124"/>
    <w:rsid w:val="00987FF2"/>
    <w:rsid w:val="00991046"/>
    <w:rsid w:val="00991F27"/>
    <w:rsid w:val="009925A5"/>
    <w:rsid w:val="00993012"/>
    <w:rsid w:val="009932BE"/>
    <w:rsid w:val="00993959"/>
    <w:rsid w:val="00994E3C"/>
    <w:rsid w:val="00996306"/>
    <w:rsid w:val="0099663D"/>
    <w:rsid w:val="0099792E"/>
    <w:rsid w:val="009A2FDC"/>
    <w:rsid w:val="009A37AE"/>
    <w:rsid w:val="009A6DCA"/>
    <w:rsid w:val="009A6DEE"/>
    <w:rsid w:val="009A7019"/>
    <w:rsid w:val="009B1441"/>
    <w:rsid w:val="009B2AE9"/>
    <w:rsid w:val="009B2E1C"/>
    <w:rsid w:val="009B2F9B"/>
    <w:rsid w:val="009B3452"/>
    <w:rsid w:val="009B57DF"/>
    <w:rsid w:val="009B69B4"/>
    <w:rsid w:val="009C0D7D"/>
    <w:rsid w:val="009C36EC"/>
    <w:rsid w:val="009C4296"/>
    <w:rsid w:val="009C4811"/>
    <w:rsid w:val="009C7DBA"/>
    <w:rsid w:val="009D07BA"/>
    <w:rsid w:val="009D1081"/>
    <w:rsid w:val="009D1AC2"/>
    <w:rsid w:val="009D3291"/>
    <w:rsid w:val="009D4C5F"/>
    <w:rsid w:val="009D4F53"/>
    <w:rsid w:val="009D727C"/>
    <w:rsid w:val="009D747E"/>
    <w:rsid w:val="009E077F"/>
    <w:rsid w:val="009E14B9"/>
    <w:rsid w:val="009E1C1F"/>
    <w:rsid w:val="009E287E"/>
    <w:rsid w:val="009E3126"/>
    <w:rsid w:val="009E3255"/>
    <w:rsid w:val="009E6053"/>
    <w:rsid w:val="009E63B9"/>
    <w:rsid w:val="009E711D"/>
    <w:rsid w:val="009E7A36"/>
    <w:rsid w:val="009F1C34"/>
    <w:rsid w:val="009F2478"/>
    <w:rsid w:val="009F250A"/>
    <w:rsid w:val="009F339C"/>
    <w:rsid w:val="009F3659"/>
    <w:rsid w:val="009F37DA"/>
    <w:rsid w:val="009F4114"/>
    <w:rsid w:val="009F51C8"/>
    <w:rsid w:val="009F581C"/>
    <w:rsid w:val="009F5AAA"/>
    <w:rsid w:val="00A00F1E"/>
    <w:rsid w:val="00A01C49"/>
    <w:rsid w:val="00A028E6"/>
    <w:rsid w:val="00A03C82"/>
    <w:rsid w:val="00A052E7"/>
    <w:rsid w:val="00A10A16"/>
    <w:rsid w:val="00A126B9"/>
    <w:rsid w:val="00A13D02"/>
    <w:rsid w:val="00A13D59"/>
    <w:rsid w:val="00A144FB"/>
    <w:rsid w:val="00A14EBE"/>
    <w:rsid w:val="00A16717"/>
    <w:rsid w:val="00A16DCD"/>
    <w:rsid w:val="00A173D0"/>
    <w:rsid w:val="00A173E2"/>
    <w:rsid w:val="00A17D2E"/>
    <w:rsid w:val="00A22F09"/>
    <w:rsid w:val="00A23891"/>
    <w:rsid w:val="00A24BE3"/>
    <w:rsid w:val="00A24E93"/>
    <w:rsid w:val="00A2602E"/>
    <w:rsid w:val="00A26907"/>
    <w:rsid w:val="00A3127B"/>
    <w:rsid w:val="00A32595"/>
    <w:rsid w:val="00A33D54"/>
    <w:rsid w:val="00A35766"/>
    <w:rsid w:val="00A41263"/>
    <w:rsid w:val="00A41DD6"/>
    <w:rsid w:val="00A4273F"/>
    <w:rsid w:val="00A427BB"/>
    <w:rsid w:val="00A42DDE"/>
    <w:rsid w:val="00A44690"/>
    <w:rsid w:val="00A4543E"/>
    <w:rsid w:val="00A458C5"/>
    <w:rsid w:val="00A45A9C"/>
    <w:rsid w:val="00A45BB3"/>
    <w:rsid w:val="00A51CC4"/>
    <w:rsid w:val="00A52901"/>
    <w:rsid w:val="00A53883"/>
    <w:rsid w:val="00A56764"/>
    <w:rsid w:val="00A5688E"/>
    <w:rsid w:val="00A56DE1"/>
    <w:rsid w:val="00A570ED"/>
    <w:rsid w:val="00A575D1"/>
    <w:rsid w:val="00A578F4"/>
    <w:rsid w:val="00A57F36"/>
    <w:rsid w:val="00A60F61"/>
    <w:rsid w:val="00A61D9E"/>
    <w:rsid w:val="00A622E0"/>
    <w:rsid w:val="00A631F9"/>
    <w:rsid w:val="00A63EA8"/>
    <w:rsid w:val="00A64CA9"/>
    <w:rsid w:val="00A64D31"/>
    <w:rsid w:val="00A66C18"/>
    <w:rsid w:val="00A716AE"/>
    <w:rsid w:val="00A73AE3"/>
    <w:rsid w:val="00A73F82"/>
    <w:rsid w:val="00A74249"/>
    <w:rsid w:val="00A74B59"/>
    <w:rsid w:val="00A74F64"/>
    <w:rsid w:val="00A75AC8"/>
    <w:rsid w:val="00A75E97"/>
    <w:rsid w:val="00A76C34"/>
    <w:rsid w:val="00A839B5"/>
    <w:rsid w:val="00A8569F"/>
    <w:rsid w:val="00A908CC"/>
    <w:rsid w:val="00A90E76"/>
    <w:rsid w:val="00A956B9"/>
    <w:rsid w:val="00A9587D"/>
    <w:rsid w:val="00A96F92"/>
    <w:rsid w:val="00A96FD3"/>
    <w:rsid w:val="00A973B9"/>
    <w:rsid w:val="00A973E2"/>
    <w:rsid w:val="00A97CB7"/>
    <w:rsid w:val="00AA0CD4"/>
    <w:rsid w:val="00AA1568"/>
    <w:rsid w:val="00AA174C"/>
    <w:rsid w:val="00AA3BE1"/>
    <w:rsid w:val="00AA6715"/>
    <w:rsid w:val="00AB2AC6"/>
    <w:rsid w:val="00AB3400"/>
    <w:rsid w:val="00AB54BD"/>
    <w:rsid w:val="00AB7FDE"/>
    <w:rsid w:val="00AC2001"/>
    <w:rsid w:val="00AC26AD"/>
    <w:rsid w:val="00AC3265"/>
    <w:rsid w:val="00AC40D1"/>
    <w:rsid w:val="00AC4BF6"/>
    <w:rsid w:val="00AD01CE"/>
    <w:rsid w:val="00AD109E"/>
    <w:rsid w:val="00AD20C2"/>
    <w:rsid w:val="00AD20D4"/>
    <w:rsid w:val="00AD2D2D"/>
    <w:rsid w:val="00AD439B"/>
    <w:rsid w:val="00AD5261"/>
    <w:rsid w:val="00AE1775"/>
    <w:rsid w:val="00AE2E93"/>
    <w:rsid w:val="00AE48F5"/>
    <w:rsid w:val="00AE4ACD"/>
    <w:rsid w:val="00AE5447"/>
    <w:rsid w:val="00AE54C1"/>
    <w:rsid w:val="00AE5AFB"/>
    <w:rsid w:val="00AE668E"/>
    <w:rsid w:val="00AE7CA1"/>
    <w:rsid w:val="00AE7DBD"/>
    <w:rsid w:val="00AF0686"/>
    <w:rsid w:val="00AF132F"/>
    <w:rsid w:val="00AF142E"/>
    <w:rsid w:val="00AF200B"/>
    <w:rsid w:val="00AF316C"/>
    <w:rsid w:val="00AF4B28"/>
    <w:rsid w:val="00AF58D1"/>
    <w:rsid w:val="00AF621E"/>
    <w:rsid w:val="00B00E2E"/>
    <w:rsid w:val="00B012AC"/>
    <w:rsid w:val="00B03128"/>
    <w:rsid w:val="00B03C1B"/>
    <w:rsid w:val="00B05141"/>
    <w:rsid w:val="00B05AAC"/>
    <w:rsid w:val="00B06229"/>
    <w:rsid w:val="00B0665B"/>
    <w:rsid w:val="00B072A8"/>
    <w:rsid w:val="00B07C6F"/>
    <w:rsid w:val="00B11CC9"/>
    <w:rsid w:val="00B1276F"/>
    <w:rsid w:val="00B13078"/>
    <w:rsid w:val="00B13EF2"/>
    <w:rsid w:val="00B1480B"/>
    <w:rsid w:val="00B14F94"/>
    <w:rsid w:val="00B167D4"/>
    <w:rsid w:val="00B20E8C"/>
    <w:rsid w:val="00B216C3"/>
    <w:rsid w:val="00B23301"/>
    <w:rsid w:val="00B25FAE"/>
    <w:rsid w:val="00B2610C"/>
    <w:rsid w:val="00B26817"/>
    <w:rsid w:val="00B30174"/>
    <w:rsid w:val="00B303F6"/>
    <w:rsid w:val="00B30A83"/>
    <w:rsid w:val="00B30E15"/>
    <w:rsid w:val="00B3182D"/>
    <w:rsid w:val="00B32380"/>
    <w:rsid w:val="00B37482"/>
    <w:rsid w:val="00B37951"/>
    <w:rsid w:val="00B37EB2"/>
    <w:rsid w:val="00B40EED"/>
    <w:rsid w:val="00B426F0"/>
    <w:rsid w:val="00B43E04"/>
    <w:rsid w:val="00B44B3C"/>
    <w:rsid w:val="00B45229"/>
    <w:rsid w:val="00B457FA"/>
    <w:rsid w:val="00B4591C"/>
    <w:rsid w:val="00B469CA"/>
    <w:rsid w:val="00B476C8"/>
    <w:rsid w:val="00B47C0C"/>
    <w:rsid w:val="00B504AA"/>
    <w:rsid w:val="00B505FC"/>
    <w:rsid w:val="00B5114D"/>
    <w:rsid w:val="00B51F5C"/>
    <w:rsid w:val="00B52426"/>
    <w:rsid w:val="00B537D8"/>
    <w:rsid w:val="00B53B81"/>
    <w:rsid w:val="00B53E6A"/>
    <w:rsid w:val="00B548C8"/>
    <w:rsid w:val="00B54F0A"/>
    <w:rsid w:val="00B55586"/>
    <w:rsid w:val="00B55CD9"/>
    <w:rsid w:val="00B56E86"/>
    <w:rsid w:val="00B5774F"/>
    <w:rsid w:val="00B61487"/>
    <w:rsid w:val="00B642F1"/>
    <w:rsid w:val="00B64599"/>
    <w:rsid w:val="00B67038"/>
    <w:rsid w:val="00B67D01"/>
    <w:rsid w:val="00B71AF3"/>
    <w:rsid w:val="00B720E9"/>
    <w:rsid w:val="00B72192"/>
    <w:rsid w:val="00B72AED"/>
    <w:rsid w:val="00B73B5D"/>
    <w:rsid w:val="00B761C0"/>
    <w:rsid w:val="00B7652D"/>
    <w:rsid w:val="00B80245"/>
    <w:rsid w:val="00B804DB"/>
    <w:rsid w:val="00B816BB"/>
    <w:rsid w:val="00B8180F"/>
    <w:rsid w:val="00B82CEB"/>
    <w:rsid w:val="00B83B9B"/>
    <w:rsid w:val="00B83EB4"/>
    <w:rsid w:val="00B8620F"/>
    <w:rsid w:val="00B862A0"/>
    <w:rsid w:val="00B90DE1"/>
    <w:rsid w:val="00B91A0A"/>
    <w:rsid w:val="00B92E4B"/>
    <w:rsid w:val="00B9351E"/>
    <w:rsid w:val="00B94618"/>
    <w:rsid w:val="00B95876"/>
    <w:rsid w:val="00B95E85"/>
    <w:rsid w:val="00B9787D"/>
    <w:rsid w:val="00BA000C"/>
    <w:rsid w:val="00BA0080"/>
    <w:rsid w:val="00BA0204"/>
    <w:rsid w:val="00BA08D4"/>
    <w:rsid w:val="00BA1D85"/>
    <w:rsid w:val="00BA2206"/>
    <w:rsid w:val="00BA2EC4"/>
    <w:rsid w:val="00BA3046"/>
    <w:rsid w:val="00BA320E"/>
    <w:rsid w:val="00BA32FC"/>
    <w:rsid w:val="00BA418A"/>
    <w:rsid w:val="00BA6B21"/>
    <w:rsid w:val="00BB080F"/>
    <w:rsid w:val="00BB7067"/>
    <w:rsid w:val="00BB70A5"/>
    <w:rsid w:val="00BC0A44"/>
    <w:rsid w:val="00BC2186"/>
    <w:rsid w:val="00BC23E3"/>
    <w:rsid w:val="00BC396D"/>
    <w:rsid w:val="00BC6733"/>
    <w:rsid w:val="00BC6BF8"/>
    <w:rsid w:val="00BC793B"/>
    <w:rsid w:val="00BD02D5"/>
    <w:rsid w:val="00BD0BE6"/>
    <w:rsid w:val="00BD1B46"/>
    <w:rsid w:val="00BD2838"/>
    <w:rsid w:val="00BD3F71"/>
    <w:rsid w:val="00BD49B0"/>
    <w:rsid w:val="00BD63AB"/>
    <w:rsid w:val="00BD707E"/>
    <w:rsid w:val="00BD7B62"/>
    <w:rsid w:val="00BE3EAA"/>
    <w:rsid w:val="00BE528D"/>
    <w:rsid w:val="00BE588B"/>
    <w:rsid w:val="00BE791E"/>
    <w:rsid w:val="00BE7AC2"/>
    <w:rsid w:val="00BF13A5"/>
    <w:rsid w:val="00BF1825"/>
    <w:rsid w:val="00BF1D11"/>
    <w:rsid w:val="00BF35FC"/>
    <w:rsid w:val="00BF3BFF"/>
    <w:rsid w:val="00BF419A"/>
    <w:rsid w:val="00BF4F4F"/>
    <w:rsid w:val="00BF59E6"/>
    <w:rsid w:val="00BF6F95"/>
    <w:rsid w:val="00C00129"/>
    <w:rsid w:val="00C001A9"/>
    <w:rsid w:val="00C01233"/>
    <w:rsid w:val="00C01644"/>
    <w:rsid w:val="00C01E50"/>
    <w:rsid w:val="00C05564"/>
    <w:rsid w:val="00C057E6"/>
    <w:rsid w:val="00C06962"/>
    <w:rsid w:val="00C06E54"/>
    <w:rsid w:val="00C0789C"/>
    <w:rsid w:val="00C100B0"/>
    <w:rsid w:val="00C1066D"/>
    <w:rsid w:val="00C110A2"/>
    <w:rsid w:val="00C12F06"/>
    <w:rsid w:val="00C13CF5"/>
    <w:rsid w:val="00C13F5A"/>
    <w:rsid w:val="00C16857"/>
    <w:rsid w:val="00C22AE8"/>
    <w:rsid w:val="00C238B2"/>
    <w:rsid w:val="00C238C7"/>
    <w:rsid w:val="00C25D8C"/>
    <w:rsid w:val="00C27004"/>
    <w:rsid w:val="00C3113B"/>
    <w:rsid w:val="00C322F3"/>
    <w:rsid w:val="00C34E17"/>
    <w:rsid w:val="00C36CEC"/>
    <w:rsid w:val="00C410E9"/>
    <w:rsid w:val="00C41647"/>
    <w:rsid w:val="00C41789"/>
    <w:rsid w:val="00C42D8E"/>
    <w:rsid w:val="00C430C4"/>
    <w:rsid w:val="00C434C6"/>
    <w:rsid w:val="00C43E9D"/>
    <w:rsid w:val="00C450BB"/>
    <w:rsid w:val="00C466B7"/>
    <w:rsid w:val="00C47A54"/>
    <w:rsid w:val="00C47F37"/>
    <w:rsid w:val="00C50E00"/>
    <w:rsid w:val="00C52B10"/>
    <w:rsid w:val="00C53B9C"/>
    <w:rsid w:val="00C53D2F"/>
    <w:rsid w:val="00C540D7"/>
    <w:rsid w:val="00C5693E"/>
    <w:rsid w:val="00C60D36"/>
    <w:rsid w:val="00C61E4C"/>
    <w:rsid w:val="00C6344A"/>
    <w:rsid w:val="00C63BBD"/>
    <w:rsid w:val="00C645BD"/>
    <w:rsid w:val="00C64AF7"/>
    <w:rsid w:val="00C66330"/>
    <w:rsid w:val="00C703D1"/>
    <w:rsid w:val="00C703DA"/>
    <w:rsid w:val="00C713B3"/>
    <w:rsid w:val="00C716B1"/>
    <w:rsid w:val="00C73A8B"/>
    <w:rsid w:val="00C73B56"/>
    <w:rsid w:val="00C74DFF"/>
    <w:rsid w:val="00C74E4D"/>
    <w:rsid w:val="00C75F3F"/>
    <w:rsid w:val="00C76527"/>
    <w:rsid w:val="00C772DE"/>
    <w:rsid w:val="00C77825"/>
    <w:rsid w:val="00C77EDC"/>
    <w:rsid w:val="00C81739"/>
    <w:rsid w:val="00C81B29"/>
    <w:rsid w:val="00C81FAE"/>
    <w:rsid w:val="00C82DD1"/>
    <w:rsid w:val="00C838CF"/>
    <w:rsid w:val="00C83C0C"/>
    <w:rsid w:val="00C84DD0"/>
    <w:rsid w:val="00C85D8F"/>
    <w:rsid w:val="00C863A6"/>
    <w:rsid w:val="00C865F6"/>
    <w:rsid w:val="00C868BC"/>
    <w:rsid w:val="00C91BA2"/>
    <w:rsid w:val="00C922A2"/>
    <w:rsid w:val="00C92748"/>
    <w:rsid w:val="00C92CF5"/>
    <w:rsid w:val="00C936F5"/>
    <w:rsid w:val="00C93868"/>
    <w:rsid w:val="00C9615F"/>
    <w:rsid w:val="00C966FC"/>
    <w:rsid w:val="00C9676A"/>
    <w:rsid w:val="00CA316E"/>
    <w:rsid w:val="00CA34E0"/>
    <w:rsid w:val="00CA3F6B"/>
    <w:rsid w:val="00CA6A3A"/>
    <w:rsid w:val="00CA70DD"/>
    <w:rsid w:val="00CA7158"/>
    <w:rsid w:val="00CA768D"/>
    <w:rsid w:val="00CB0755"/>
    <w:rsid w:val="00CB0ECC"/>
    <w:rsid w:val="00CB2298"/>
    <w:rsid w:val="00CB360C"/>
    <w:rsid w:val="00CB3CCC"/>
    <w:rsid w:val="00CB3CEA"/>
    <w:rsid w:val="00CB4A48"/>
    <w:rsid w:val="00CB5837"/>
    <w:rsid w:val="00CB6694"/>
    <w:rsid w:val="00CB6B0C"/>
    <w:rsid w:val="00CC170E"/>
    <w:rsid w:val="00CC2279"/>
    <w:rsid w:val="00CC3B3B"/>
    <w:rsid w:val="00CC4AC5"/>
    <w:rsid w:val="00CC5382"/>
    <w:rsid w:val="00CC6E6B"/>
    <w:rsid w:val="00CC71BE"/>
    <w:rsid w:val="00CD3331"/>
    <w:rsid w:val="00CD3AF6"/>
    <w:rsid w:val="00CD3FEA"/>
    <w:rsid w:val="00CD4EEE"/>
    <w:rsid w:val="00CE0BA7"/>
    <w:rsid w:val="00CE108A"/>
    <w:rsid w:val="00CE197C"/>
    <w:rsid w:val="00CE21A8"/>
    <w:rsid w:val="00CE2F65"/>
    <w:rsid w:val="00CE42EE"/>
    <w:rsid w:val="00CE4BA5"/>
    <w:rsid w:val="00CE5184"/>
    <w:rsid w:val="00CE7977"/>
    <w:rsid w:val="00CF0457"/>
    <w:rsid w:val="00CF0560"/>
    <w:rsid w:val="00CF0908"/>
    <w:rsid w:val="00CF0BC8"/>
    <w:rsid w:val="00CF240D"/>
    <w:rsid w:val="00CF2E75"/>
    <w:rsid w:val="00CF60E7"/>
    <w:rsid w:val="00CF734A"/>
    <w:rsid w:val="00D00D38"/>
    <w:rsid w:val="00D00EE5"/>
    <w:rsid w:val="00D01C1D"/>
    <w:rsid w:val="00D034F7"/>
    <w:rsid w:val="00D03676"/>
    <w:rsid w:val="00D06C5F"/>
    <w:rsid w:val="00D11700"/>
    <w:rsid w:val="00D12728"/>
    <w:rsid w:val="00D12C06"/>
    <w:rsid w:val="00D135BE"/>
    <w:rsid w:val="00D1435B"/>
    <w:rsid w:val="00D143C2"/>
    <w:rsid w:val="00D14DD0"/>
    <w:rsid w:val="00D15F3F"/>
    <w:rsid w:val="00D166A1"/>
    <w:rsid w:val="00D17226"/>
    <w:rsid w:val="00D17B6D"/>
    <w:rsid w:val="00D22926"/>
    <w:rsid w:val="00D24F04"/>
    <w:rsid w:val="00D26CC7"/>
    <w:rsid w:val="00D27A38"/>
    <w:rsid w:val="00D27CC7"/>
    <w:rsid w:val="00D27CCC"/>
    <w:rsid w:val="00D3080E"/>
    <w:rsid w:val="00D309EB"/>
    <w:rsid w:val="00D30A8E"/>
    <w:rsid w:val="00D319FC"/>
    <w:rsid w:val="00D332AC"/>
    <w:rsid w:val="00D33703"/>
    <w:rsid w:val="00D34DB5"/>
    <w:rsid w:val="00D36E15"/>
    <w:rsid w:val="00D43A39"/>
    <w:rsid w:val="00D43CB5"/>
    <w:rsid w:val="00D46D37"/>
    <w:rsid w:val="00D472DD"/>
    <w:rsid w:val="00D5242C"/>
    <w:rsid w:val="00D5289F"/>
    <w:rsid w:val="00D52DA7"/>
    <w:rsid w:val="00D53A98"/>
    <w:rsid w:val="00D547F4"/>
    <w:rsid w:val="00D5649C"/>
    <w:rsid w:val="00D64E88"/>
    <w:rsid w:val="00D65596"/>
    <w:rsid w:val="00D6561A"/>
    <w:rsid w:val="00D666C9"/>
    <w:rsid w:val="00D66AEB"/>
    <w:rsid w:val="00D70743"/>
    <w:rsid w:val="00D70FEA"/>
    <w:rsid w:val="00D711B4"/>
    <w:rsid w:val="00D712B3"/>
    <w:rsid w:val="00D718A8"/>
    <w:rsid w:val="00D71CEE"/>
    <w:rsid w:val="00D721A5"/>
    <w:rsid w:val="00D7388A"/>
    <w:rsid w:val="00D74BA4"/>
    <w:rsid w:val="00D7597E"/>
    <w:rsid w:val="00D77BCB"/>
    <w:rsid w:val="00D81303"/>
    <w:rsid w:val="00D827FB"/>
    <w:rsid w:val="00D82836"/>
    <w:rsid w:val="00D836D2"/>
    <w:rsid w:val="00D83EB7"/>
    <w:rsid w:val="00D85BDB"/>
    <w:rsid w:val="00D9150F"/>
    <w:rsid w:val="00D92732"/>
    <w:rsid w:val="00D93D2F"/>
    <w:rsid w:val="00D94569"/>
    <w:rsid w:val="00D946FA"/>
    <w:rsid w:val="00D9560B"/>
    <w:rsid w:val="00D962C7"/>
    <w:rsid w:val="00DA0574"/>
    <w:rsid w:val="00DA3BAA"/>
    <w:rsid w:val="00DA41A8"/>
    <w:rsid w:val="00DA55C9"/>
    <w:rsid w:val="00DB079F"/>
    <w:rsid w:val="00DB19C2"/>
    <w:rsid w:val="00DB2C54"/>
    <w:rsid w:val="00DB501E"/>
    <w:rsid w:val="00DB57CA"/>
    <w:rsid w:val="00DB6E5D"/>
    <w:rsid w:val="00DB7AB9"/>
    <w:rsid w:val="00DB7B49"/>
    <w:rsid w:val="00DC04BC"/>
    <w:rsid w:val="00DC04C9"/>
    <w:rsid w:val="00DC214F"/>
    <w:rsid w:val="00DC27DA"/>
    <w:rsid w:val="00DC2F54"/>
    <w:rsid w:val="00DC39A3"/>
    <w:rsid w:val="00DC5DA2"/>
    <w:rsid w:val="00DC6829"/>
    <w:rsid w:val="00DD08E5"/>
    <w:rsid w:val="00DD18B5"/>
    <w:rsid w:val="00DD351E"/>
    <w:rsid w:val="00DD3974"/>
    <w:rsid w:val="00DD3F8B"/>
    <w:rsid w:val="00DD3FD2"/>
    <w:rsid w:val="00DD460C"/>
    <w:rsid w:val="00DD510F"/>
    <w:rsid w:val="00DD54D6"/>
    <w:rsid w:val="00DD604B"/>
    <w:rsid w:val="00DD6E4C"/>
    <w:rsid w:val="00DE011B"/>
    <w:rsid w:val="00DE1867"/>
    <w:rsid w:val="00DE18B1"/>
    <w:rsid w:val="00DE19A7"/>
    <w:rsid w:val="00DE20D3"/>
    <w:rsid w:val="00DE2167"/>
    <w:rsid w:val="00DE2857"/>
    <w:rsid w:val="00DE3909"/>
    <w:rsid w:val="00DE4651"/>
    <w:rsid w:val="00DE4D67"/>
    <w:rsid w:val="00DF05BB"/>
    <w:rsid w:val="00DF0A0E"/>
    <w:rsid w:val="00DF0F33"/>
    <w:rsid w:val="00DF2A18"/>
    <w:rsid w:val="00DF2FD7"/>
    <w:rsid w:val="00DF30AD"/>
    <w:rsid w:val="00DF3AFF"/>
    <w:rsid w:val="00DF46B8"/>
    <w:rsid w:val="00DF4B66"/>
    <w:rsid w:val="00DF5C0E"/>
    <w:rsid w:val="00DF5D2A"/>
    <w:rsid w:val="00DF5F12"/>
    <w:rsid w:val="00DF5FDD"/>
    <w:rsid w:val="00DF6006"/>
    <w:rsid w:val="00E0093A"/>
    <w:rsid w:val="00E00CF0"/>
    <w:rsid w:val="00E00DDB"/>
    <w:rsid w:val="00E0232D"/>
    <w:rsid w:val="00E02C7E"/>
    <w:rsid w:val="00E0311A"/>
    <w:rsid w:val="00E05130"/>
    <w:rsid w:val="00E05783"/>
    <w:rsid w:val="00E05A53"/>
    <w:rsid w:val="00E07E6B"/>
    <w:rsid w:val="00E1040F"/>
    <w:rsid w:val="00E11D12"/>
    <w:rsid w:val="00E12391"/>
    <w:rsid w:val="00E12F39"/>
    <w:rsid w:val="00E149B0"/>
    <w:rsid w:val="00E1621F"/>
    <w:rsid w:val="00E20C2E"/>
    <w:rsid w:val="00E216A0"/>
    <w:rsid w:val="00E21C7D"/>
    <w:rsid w:val="00E21FE7"/>
    <w:rsid w:val="00E24289"/>
    <w:rsid w:val="00E25197"/>
    <w:rsid w:val="00E25240"/>
    <w:rsid w:val="00E25DCF"/>
    <w:rsid w:val="00E25F61"/>
    <w:rsid w:val="00E26731"/>
    <w:rsid w:val="00E27917"/>
    <w:rsid w:val="00E30221"/>
    <w:rsid w:val="00E30383"/>
    <w:rsid w:val="00E3073F"/>
    <w:rsid w:val="00E3136A"/>
    <w:rsid w:val="00E32652"/>
    <w:rsid w:val="00E32B33"/>
    <w:rsid w:val="00E343C2"/>
    <w:rsid w:val="00E35175"/>
    <w:rsid w:val="00E40D42"/>
    <w:rsid w:val="00E41BA4"/>
    <w:rsid w:val="00E41DDA"/>
    <w:rsid w:val="00E42203"/>
    <w:rsid w:val="00E42E56"/>
    <w:rsid w:val="00E430C7"/>
    <w:rsid w:val="00E433FE"/>
    <w:rsid w:val="00E439A8"/>
    <w:rsid w:val="00E43AA9"/>
    <w:rsid w:val="00E43B81"/>
    <w:rsid w:val="00E4458C"/>
    <w:rsid w:val="00E44CF7"/>
    <w:rsid w:val="00E44D92"/>
    <w:rsid w:val="00E45648"/>
    <w:rsid w:val="00E45D11"/>
    <w:rsid w:val="00E45D5C"/>
    <w:rsid w:val="00E46311"/>
    <w:rsid w:val="00E4656E"/>
    <w:rsid w:val="00E53515"/>
    <w:rsid w:val="00E537E7"/>
    <w:rsid w:val="00E54193"/>
    <w:rsid w:val="00E54938"/>
    <w:rsid w:val="00E54B9C"/>
    <w:rsid w:val="00E5513C"/>
    <w:rsid w:val="00E57EF0"/>
    <w:rsid w:val="00E60732"/>
    <w:rsid w:val="00E611BD"/>
    <w:rsid w:val="00E61867"/>
    <w:rsid w:val="00E61DE2"/>
    <w:rsid w:val="00E6238B"/>
    <w:rsid w:val="00E62D78"/>
    <w:rsid w:val="00E62D9E"/>
    <w:rsid w:val="00E664D9"/>
    <w:rsid w:val="00E671D6"/>
    <w:rsid w:val="00E71C32"/>
    <w:rsid w:val="00E73DA8"/>
    <w:rsid w:val="00E758E7"/>
    <w:rsid w:val="00E77396"/>
    <w:rsid w:val="00E77491"/>
    <w:rsid w:val="00E774E4"/>
    <w:rsid w:val="00E80DF9"/>
    <w:rsid w:val="00E81469"/>
    <w:rsid w:val="00E827D3"/>
    <w:rsid w:val="00E829F2"/>
    <w:rsid w:val="00E82D2C"/>
    <w:rsid w:val="00E8471B"/>
    <w:rsid w:val="00E84848"/>
    <w:rsid w:val="00E85668"/>
    <w:rsid w:val="00E87249"/>
    <w:rsid w:val="00E87681"/>
    <w:rsid w:val="00E916FB"/>
    <w:rsid w:val="00E926A5"/>
    <w:rsid w:val="00E926B7"/>
    <w:rsid w:val="00E948A3"/>
    <w:rsid w:val="00E97DB3"/>
    <w:rsid w:val="00EA0979"/>
    <w:rsid w:val="00EA0B91"/>
    <w:rsid w:val="00EA1810"/>
    <w:rsid w:val="00EA2916"/>
    <w:rsid w:val="00EA3080"/>
    <w:rsid w:val="00EA46D8"/>
    <w:rsid w:val="00EA7E7A"/>
    <w:rsid w:val="00EB1D08"/>
    <w:rsid w:val="00EB1D8B"/>
    <w:rsid w:val="00EB3262"/>
    <w:rsid w:val="00EB34CB"/>
    <w:rsid w:val="00EB5819"/>
    <w:rsid w:val="00EB6E54"/>
    <w:rsid w:val="00EC06A7"/>
    <w:rsid w:val="00EC192D"/>
    <w:rsid w:val="00EC225A"/>
    <w:rsid w:val="00EC27E0"/>
    <w:rsid w:val="00EC2D2A"/>
    <w:rsid w:val="00EC39F7"/>
    <w:rsid w:val="00EC4E4B"/>
    <w:rsid w:val="00EC5496"/>
    <w:rsid w:val="00EC62CC"/>
    <w:rsid w:val="00EC6869"/>
    <w:rsid w:val="00EC7BC2"/>
    <w:rsid w:val="00ED06E4"/>
    <w:rsid w:val="00ED1AB1"/>
    <w:rsid w:val="00ED1D04"/>
    <w:rsid w:val="00ED2DFE"/>
    <w:rsid w:val="00ED34BA"/>
    <w:rsid w:val="00ED3E94"/>
    <w:rsid w:val="00ED4CB0"/>
    <w:rsid w:val="00ED5122"/>
    <w:rsid w:val="00ED5B1C"/>
    <w:rsid w:val="00ED6BBC"/>
    <w:rsid w:val="00ED7D3E"/>
    <w:rsid w:val="00EE3FB5"/>
    <w:rsid w:val="00EE5D2F"/>
    <w:rsid w:val="00EE7418"/>
    <w:rsid w:val="00EF04AD"/>
    <w:rsid w:val="00EF126A"/>
    <w:rsid w:val="00EF1388"/>
    <w:rsid w:val="00EF3957"/>
    <w:rsid w:val="00EF46B9"/>
    <w:rsid w:val="00EF4AC5"/>
    <w:rsid w:val="00EF55B0"/>
    <w:rsid w:val="00EF6B95"/>
    <w:rsid w:val="00F01473"/>
    <w:rsid w:val="00F02252"/>
    <w:rsid w:val="00F03225"/>
    <w:rsid w:val="00F0363A"/>
    <w:rsid w:val="00F040AA"/>
    <w:rsid w:val="00F043E4"/>
    <w:rsid w:val="00F046BC"/>
    <w:rsid w:val="00F0542C"/>
    <w:rsid w:val="00F05931"/>
    <w:rsid w:val="00F05ED5"/>
    <w:rsid w:val="00F10B2E"/>
    <w:rsid w:val="00F1113E"/>
    <w:rsid w:val="00F11784"/>
    <w:rsid w:val="00F11E7A"/>
    <w:rsid w:val="00F14854"/>
    <w:rsid w:val="00F14F94"/>
    <w:rsid w:val="00F166C2"/>
    <w:rsid w:val="00F169B3"/>
    <w:rsid w:val="00F16BB7"/>
    <w:rsid w:val="00F1755C"/>
    <w:rsid w:val="00F20BBF"/>
    <w:rsid w:val="00F2184A"/>
    <w:rsid w:val="00F21FB0"/>
    <w:rsid w:val="00F23CDA"/>
    <w:rsid w:val="00F24CEC"/>
    <w:rsid w:val="00F24FFF"/>
    <w:rsid w:val="00F25531"/>
    <w:rsid w:val="00F25BCE"/>
    <w:rsid w:val="00F25FE3"/>
    <w:rsid w:val="00F2694C"/>
    <w:rsid w:val="00F27474"/>
    <w:rsid w:val="00F27B5A"/>
    <w:rsid w:val="00F30053"/>
    <w:rsid w:val="00F30795"/>
    <w:rsid w:val="00F31353"/>
    <w:rsid w:val="00F3191F"/>
    <w:rsid w:val="00F328A7"/>
    <w:rsid w:val="00F333C6"/>
    <w:rsid w:val="00F362C3"/>
    <w:rsid w:val="00F36B05"/>
    <w:rsid w:val="00F374DE"/>
    <w:rsid w:val="00F40FAD"/>
    <w:rsid w:val="00F420D8"/>
    <w:rsid w:val="00F42B4E"/>
    <w:rsid w:val="00F43D01"/>
    <w:rsid w:val="00F43D46"/>
    <w:rsid w:val="00F43FBE"/>
    <w:rsid w:val="00F458EB"/>
    <w:rsid w:val="00F51784"/>
    <w:rsid w:val="00F523CD"/>
    <w:rsid w:val="00F52B6A"/>
    <w:rsid w:val="00F532AF"/>
    <w:rsid w:val="00F54064"/>
    <w:rsid w:val="00F54296"/>
    <w:rsid w:val="00F55338"/>
    <w:rsid w:val="00F5553A"/>
    <w:rsid w:val="00F5593D"/>
    <w:rsid w:val="00F603ED"/>
    <w:rsid w:val="00F62277"/>
    <w:rsid w:val="00F63C49"/>
    <w:rsid w:val="00F64570"/>
    <w:rsid w:val="00F6499B"/>
    <w:rsid w:val="00F6526F"/>
    <w:rsid w:val="00F66242"/>
    <w:rsid w:val="00F677A9"/>
    <w:rsid w:val="00F70852"/>
    <w:rsid w:val="00F752AC"/>
    <w:rsid w:val="00F76C62"/>
    <w:rsid w:val="00F771E4"/>
    <w:rsid w:val="00F80355"/>
    <w:rsid w:val="00F835B9"/>
    <w:rsid w:val="00F83DCD"/>
    <w:rsid w:val="00F843CF"/>
    <w:rsid w:val="00F84DB8"/>
    <w:rsid w:val="00F87CF1"/>
    <w:rsid w:val="00F909C9"/>
    <w:rsid w:val="00F909CC"/>
    <w:rsid w:val="00F91106"/>
    <w:rsid w:val="00F922FC"/>
    <w:rsid w:val="00F929FF"/>
    <w:rsid w:val="00F935C6"/>
    <w:rsid w:val="00F9660D"/>
    <w:rsid w:val="00F96729"/>
    <w:rsid w:val="00F976F7"/>
    <w:rsid w:val="00FA2ACE"/>
    <w:rsid w:val="00FA2B01"/>
    <w:rsid w:val="00FA2FF0"/>
    <w:rsid w:val="00FA361F"/>
    <w:rsid w:val="00FA71EF"/>
    <w:rsid w:val="00FB064E"/>
    <w:rsid w:val="00FB0D7F"/>
    <w:rsid w:val="00FB1CB6"/>
    <w:rsid w:val="00FB2AE7"/>
    <w:rsid w:val="00FB475F"/>
    <w:rsid w:val="00FB7201"/>
    <w:rsid w:val="00FB748A"/>
    <w:rsid w:val="00FC0417"/>
    <w:rsid w:val="00FC170B"/>
    <w:rsid w:val="00FC1A3D"/>
    <w:rsid w:val="00FC39C2"/>
    <w:rsid w:val="00FC39F0"/>
    <w:rsid w:val="00FC67FD"/>
    <w:rsid w:val="00FC75DB"/>
    <w:rsid w:val="00FC7E42"/>
    <w:rsid w:val="00FD0272"/>
    <w:rsid w:val="00FD1AEF"/>
    <w:rsid w:val="00FD3214"/>
    <w:rsid w:val="00FD34B1"/>
    <w:rsid w:val="00FD3E37"/>
    <w:rsid w:val="00FD5018"/>
    <w:rsid w:val="00FD5280"/>
    <w:rsid w:val="00FD57AB"/>
    <w:rsid w:val="00FD6705"/>
    <w:rsid w:val="00FD74ED"/>
    <w:rsid w:val="00FE07B0"/>
    <w:rsid w:val="00FE0E92"/>
    <w:rsid w:val="00FE113D"/>
    <w:rsid w:val="00FE38EF"/>
    <w:rsid w:val="00FE39C7"/>
    <w:rsid w:val="00FE4CB7"/>
    <w:rsid w:val="00FE58CF"/>
    <w:rsid w:val="00FE60B7"/>
    <w:rsid w:val="00FE6E7F"/>
    <w:rsid w:val="00FE74F1"/>
    <w:rsid w:val="00FE7679"/>
    <w:rsid w:val="00FE7880"/>
    <w:rsid w:val="00FE7C73"/>
    <w:rsid w:val="00FF048E"/>
    <w:rsid w:val="00FF204C"/>
    <w:rsid w:val="00FF30E6"/>
    <w:rsid w:val="00FF4608"/>
    <w:rsid w:val="00FF484E"/>
    <w:rsid w:val="00FF497B"/>
    <w:rsid w:val="00FF5080"/>
    <w:rsid w:val="00FF6E04"/>
    <w:rsid w:val="01BB146F"/>
    <w:rsid w:val="08181C5D"/>
    <w:rsid w:val="09306D58"/>
    <w:rsid w:val="093B6F8C"/>
    <w:rsid w:val="0A1B72D7"/>
    <w:rsid w:val="0BF14031"/>
    <w:rsid w:val="0C015F4A"/>
    <w:rsid w:val="0C9D463F"/>
    <w:rsid w:val="0CC35AEB"/>
    <w:rsid w:val="0DD36AA1"/>
    <w:rsid w:val="0DEB3CA7"/>
    <w:rsid w:val="0F865924"/>
    <w:rsid w:val="105D6440"/>
    <w:rsid w:val="117F073A"/>
    <w:rsid w:val="17355F81"/>
    <w:rsid w:val="176215F0"/>
    <w:rsid w:val="19182570"/>
    <w:rsid w:val="192F6042"/>
    <w:rsid w:val="1D3C3AC6"/>
    <w:rsid w:val="23635A1F"/>
    <w:rsid w:val="240747F5"/>
    <w:rsid w:val="25721C2A"/>
    <w:rsid w:val="2B45448D"/>
    <w:rsid w:val="2D0D234A"/>
    <w:rsid w:val="3260395B"/>
    <w:rsid w:val="32700C9C"/>
    <w:rsid w:val="35207040"/>
    <w:rsid w:val="39D53E6B"/>
    <w:rsid w:val="3AB833F9"/>
    <w:rsid w:val="3E6E2A5D"/>
    <w:rsid w:val="3E9B2C5F"/>
    <w:rsid w:val="3EE415D1"/>
    <w:rsid w:val="410B3879"/>
    <w:rsid w:val="42F869CA"/>
    <w:rsid w:val="446472DA"/>
    <w:rsid w:val="44C61C23"/>
    <w:rsid w:val="467D46B6"/>
    <w:rsid w:val="48A67D4C"/>
    <w:rsid w:val="48CB06A1"/>
    <w:rsid w:val="4BA103CE"/>
    <w:rsid w:val="4C942D3E"/>
    <w:rsid w:val="4CC00B43"/>
    <w:rsid w:val="512B18C7"/>
    <w:rsid w:val="51417B1F"/>
    <w:rsid w:val="51622C53"/>
    <w:rsid w:val="52C82BF9"/>
    <w:rsid w:val="53FD412E"/>
    <w:rsid w:val="57636645"/>
    <w:rsid w:val="628D6294"/>
    <w:rsid w:val="64BE46B1"/>
    <w:rsid w:val="65670581"/>
    <w:rsid w:val="679F16DF"/>
    <w:rsid w:val="67A76C21"/>
    <w:rsid w:val="6C99455B"/>
    <w:rsid w:val="6D50391E"/>
    <w:rsid w:val="6EF72AC8"/>
    <w:rsid w:val="72330169"/>
    <w:rsid w:val="745F5D7C"/>
    <w:rsid w:val="748A4084"/>
    <w:rsid w:val="768F13A2"/>
    <w:rsid w:val="76CD43AB"/>
    <w:rsid w:val="7795250B"/>
    <w:rsid w:val="7D444204"/>
    <w:rsid w:val="7F1372B6"/>
    <w:rsid w:val="7F2350C1"/>
    <w:rsid w:val="C9B5B964"/>
    <w:rsid w:val="F2CF517A"/>
    <w:rsid w:val="FBE5617B"/>
    <w:rsid w:val="FF7ED7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exact"/>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link w:val="20"/>
    <w:qFormat/>
    <w:uiPriority w:val="0"/>
    <w:pPr>
      <w:widowControl/>
      <w:spacing w:before="100" w:beforeAutospacing="1" w:after="100" w:afterAutospacing="1" w:line="240" w:lineRule="auto"/>
      <w:jc w:val="left"/>
      <w:outlineLvl w:val="2"/>
    </w:pPr>
    <w:rPr>
      <w:rFonts w:ascii="宋体" w:hAnsi="宋体" w:eastAsia="宋体" w:cs="宋体"/>
      <w:b/>
      <w:bCs/>
      <w:kern w:val="0"/>
      <w:sz w:val="27"/>
      <w:szCs w:val="27"/>
    </w:rPr>
  </w:style>
  <w:style w:type="paragraph" w:styleId="4">
    <w:name w:val="heading 4"/>
    <w:basedOn w:val="1"/>
    <w:next w:val="1"/>
    <w:link w:val="25"/>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customStyle="1" w:styleId="2">
    <w:name w:val="段"/>
    <w:next w:val="1"/>
    <w:qFormat/>
    <w:uiPriority w:val="0"/>
    <w:pPr>
      <w:autoSpaceDE w:val="0"/>
      <w:autoSpaceDN w:val="0"/>
      <w:ind w:firstLine="200"/>
      <w:jc w:val="both"/>
    </w:pPr>
    <w:rPr>
      <w:rFonts w:ascii="宋体" w:hAnsi="Calibri" w:eastAsia="宋体" w:cs="Times New Roman"/>
      <w:sz w:val="21"/>
      <w:szCs w:val="22"/>
      <w:lang w:val="en-US" w:eastAsia="zh-CN" w:bidi="ar-SA"/>
    </w:rPr>
  </w:style>
  <w:style w:type="paragraph" w:styleId="5">
    <w:name w:val="footer"/>
    <w:basedOn w:val="1"/>
    <w:link w:val="15"/>
    <w:unhideWhenUsed/>
    <w:qFormat/>
    <w:uiPriority w:val="99"/>
    <w:pPr>
      <w:tabs>
        <w:tab w:val="center" w:pos="4153"/>
        <w:tab w:val="right" w:pos="8306"/>
      </w:tabs>
      <w:snapToGrid w:val="0"/>
      <w:spacing w:line="240" w:lineRule="atLeast"/>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7">
    <w:name w:val="HTML Preformatted"/>
    <w:basedOn w:val="1"/>
    <w:link w:val="1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hAnsi="宋体" w:eastAsia="宋体" w:cs="宋体"/>
      <w:kern w:val="0"/>
      <w:sz w:val="24"/>
      <w:szCs w:val="24"/>
    </w:rPr>
  </w:style>
  <w:style w:type="paragraph" w:styleId="8">
    <w:name w:val="Normal (Web)"/>
    <w:basedOn w:val="1"/>
    <w:unhideWhenUsed/>
    <w:qFormat/>
    <w:uiPriority w:val="99"/>
    <w:pPr>
      <w:widowControl/>
      <w:spacing w:before="75" w:after="75" w:line="240" w:lineRule="auto"/>
      <w:jc w:val="left"/>
    </w:pPr>
    <w:rPr>
      <w:rFonts w:ascii="宋体" w:hAnsi="宋体" w:eastAsia="宋体" w:cs="宋体"/>
      <w:kern w:val="0"/>
      <w:sz w:val="24"/>
      <w:szCs w:val="24"/>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2">
    <w:name w:val="Strong"/>
    <w:basedOn w:val="11"/>
    <w:qFormat/>
    <w:uiPriority w:val="22"/>
    <w:rPr>
      <w:b/>
      <w:bCs/>
    </w:rPr>
  </w:style>
  <w:style w:type="character" w:styleId="13">
    <w:name w:val="Hyperlink"/>
    <w:basedOn w:val="11"/>
    <w:qFormat/>
    <w:uiPriority w:val="0"/>
    <w:rPr>
      <w:color w:val="0000FF"/>
      <w:u w:val="single"/>
    </w:rPr>
  </w:style>
  <w:style w:type="character" w:customStyle="1" w:styleId="14">
    <w:name w:val="页眉 字符"/>
    <w:basedOn w:val="11"/>
    <w:link w:val="6"/>
    <w:qFormat/>
    <w:uiPriority w:val="99"/>
    <w:rPr>
      <w:sz w:val="18"/>
      <w:szCs w:val="18"/>
    </w:rPr>
  </w:style>
  <w:style w:type="character" w:customStyle="1" w:styleId="15">
    <w:name w:val="页脚 字符"/>
    <w:basedOn w:val="11"/>
    <w:link w:val="5"/>
    <w:qFormat/>
    <w:uiPriority w:val="99"/>
    <w:rPr>
      <w:sz w:val="18"/>
      <w:szCs w:val="18"/>
    </w:rPr>
  </w:style>
  <w:style w:type="paragraph" w:customStyle="1" w:styleId="16">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17">
    <w:name w:val="HTML 预设格式 字符"/>
    <w:basedOn w:val="11"/>
    <w:link w:val="7"/>
    <w:qFormat/>
    <w:uiPriority w:val="0"/>
    <w:rPr>
      <w:rFonts w:ascii="宋体" w:hAnsi="宋体" w:eastAsia="宋体" w:cs="宋体"/>
      <w:kern w:val="0"/>
      <w:sz w:val="24"/>
      <w:szCs w:val="24"/>
    </w:rPr>
  </w:style>
  <w:style w:type="paragraph" w:styleId="18">
    <w:name w:val="List Paragraph"/>
    <w:basedOn w:val="1"/>
    <w:qFormat/>
    <w:uiPriority w:val="34"/>
    <w:pPr>
      <w:spacing w:line="240" w:lineRule="auto"/>
      <w:ind w:firstLine="420" w:firstLineChars="200"/>
    </w:pPr>
    <w:rPr>
      <w:rFonts w:ascii="Times New Roman" w:hAnsi="Times New Roman" w:eastAsia="宋体" w:cs="Times New Roman"/>
      <w:szCs w:val="24"/>
    </w:rPr>
  </w:style>
  <w:style w:type="paragraph" w:customStyle="1" w:styleId="19">
    <w:name w:val="列出段落1"/>
    <w:basedOn w:val="1"/>
    <w:qFormat/>
    <w:uiPriority w:val="0"/>
    <w:pPr>
      <w:spacing w:line="240" w:lineRule="auto"/>
      <w:ind w:firstLine="420" w:firstLineChars="200"/>
    </w:pPr>
    <w:rPr>
      <w:rFonts w:ascii="Times New Roman" w:hAnsi="Times New Roman" w:eastAsia="宋体" w:cs="Times New Roman"/>
      <w:szCs w:val="24"/>
    </w:rPr>
  </w:style>
  <w:style w:type="character" w:customStyle="1" w:styleId="20">
    <w:name w:val="标题 3 字符"/>
    <w:basedOn w:val="11"/>
    <w:link w:val="3"/>
    <w:qFormat/>
    <w:uiPriority w:val="0"/>
    <w:rPr>
      <w:rFonts w:ascii="宋体" w:hAnsi="宋体" w:eastAsia="宋体" w:cs="宋体"/>
      <w:b/>
      <w:bCs/>
      <w:kern w:val="0"/>
      <w:sz w:val="27"/>
      <w:szCs w:val="27"/>
    </w:rPr>
  </w:style>
  <w:style w:type="paragraph" w:customStyle="1" w:styleId="21">
    <w:name w:val="列出段落2"/>
    <w:basedOn w:val="1"/>
    <w:qFormat/>
    <w:uiPriority w:val="0"/>
    <w:pPr>
      <w:spacing w:line="240" w:lineRule="auto"/>
      <w:ind w:firstLine="420" w:firstLineChars="200"/>
    </w:pPr>
    <w:rPr>
      <w:rFonts w:ascii="Times New Roman" w:hAnsi="Times New Roman" w:eastAsia="宋体" w:cs="Times New Roman"/>
      <w:szCs w:val="24"/>
    </w:rPr>
  </w:style>
  <w:style w:type="paragraph" w:customStyle="1" w:styleId="22">
    <w:name w:val="列出段落3"/>
    <w:basedOn w:val="1"/>
    <w:qFormat/>
    <w:uiPriority w:val="0"/>
    <w:pPr>
      <w:spacing w:line="240" w:lineRule="auto"/>
      <w:ind w:firstLine="420" w:firstLineChars="200"/>
    </w:pPr>
    <w:rPr>
      <w:rFonts w:ascii="Times New Roman" w:hAnsi="Times New Roman" w:eastAsia="宋体" w:cs="Times New Roman"/>
      <w:szCs w:val="24"/>
    </w:rPr>
  </w:style>
  <w:style w:type="character" w:customStyle="1" w:styleId="23">
    <w:name w:val="detail-field type-label"/>
    <w:basedOn w:val="11"/>
    <w:qFormat/>
    <w:uiPriority w:val="0"/>
  </w:style>
  <w:style w:type="paragraph" w:customStyle="1" w:styleId="24">
    <w:name w:val="列出段落4"/>
    <w:basedOn w:val="1"/>
    <w:qFormat/>
    <w:uiPriority w:val="0"/>
    <w:pPr>
      <w:spacing w:line="240" w:lineRule="auto"/>
      <w:ind w:firstLine="420" w:firstLineChars="200"/>
    </w:pPr>
    <w:rPr>
      <w:rFonts w:ascii="Times New Roman" w:hAnsi="Times New Roman" w:eastAsia="宋体" w:cs="Times New Roman"/>
      <w:szCs w:val="24"/>
    </w:rPr>
  </w:style>
  <w:style w:type="character" w:customStyle="1" w:styleId="25">
    <w:name w:val="标题 4 字符"/>
    <w:basedOn w:val="11"/>
    <w:link w:val="4"/>
    <w:qFormat/>
    <w:uiPriority w:val="9"/>
    <w:rPr>
      <w:rFonts w:asciiTheme="majorHAnsi" w:hAnsiTheme="majorHAnsi" w:eastAsiaTheme="majorEastAsia" w:cstheme="majorBidi"/>
      <w:b/>
      <w:bCs/>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3075</Words>
  <Characters>3184</Characters>
  <Lines>32</Lines>
  <Paragraphs>9</Paragraphs>
  <TotalTime>1</TotalTime>
  <ScaleCrop>false</ScaleCrop>
  <LinksUpToDate>false</LinksUpToDate>
  <CharactersWithSpaces>3188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2015-04-30T09:53:00Z</dcterms:created>
  <dc:creator>中科软</dc:creator>
  <cp:lastModifiedBy>Seven</cp:lastModifiedBy>
  <dcterms:modified xsi:type="dcterms:W3CDTF">2023-03-27T06:21:55Z</dcterms:modified>
  <cp:revision>1558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4D986875EE974DD29332B557A64E053E</vt:lpwstr>
  </property>
</Properties>
</file>