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2" w:rsidRPr="003549D2" w:rsidRDefault="00321364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321364">
        <w:rPr>
          <w:rFonts w:ascii="华文中宋" w:eastAsia="华文中宋" w:hAnsi="华文中宋" w:hint="eastAsia"/>
          <w:w w:val="90"/>
          <w:sz w:val="44"/>
          <w:szCs w:val="44"/>
        </w:rPr>
        <w:t>苏州市吴江区七都庙港污水处理有限公司</w:t>
      </w:r>
      <w:r w:rsidR="003549D2" w:rsidRPr="003549D2">
        <w:rPr>
          <w:rFonts w:ascii="华文中宋" w:eastAsia="华文中宋" w:hAnsi="华文中宋" w:hint="eastAsia"/>
          <w:w w:val="90"/>
          <w:sz w:val="44"/>
          <w:szCs w:val="44"/>
        </w:rPr>
        <w:t>工程</w:t>
      </w:r>
    </w:p>
    <w:p w:rsidR="008C6BB5" w:rsidRPr="00CA0873" w:rsidRDefault="00537D5C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入河</w:t>
      </w:r>
      <w:r w:rsidR="00F82BBB"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  <w:r w:rsidR="00CA0873"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321364" w:rsidRPr="00321364">
        <w:rPr>
          <w:rFonts w:ascii="华文中宋" w:eastAsia="华文中宋" w:hAnsi="华文中宋" w:hint="eastAsia"/>
          <w:w w:val="90"/>
          <w:sz w:val="44"/>
          <w:szCs w:val="44"/>
        </w:rPr>
        <w:t>（迁建）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321364" w:rsidRPr="00321364">
        <w:rPr>
          <w:rFonts w:ascii="仿宋_GB2312" w:hint="eastAsia"/>
          <w:color w:val="000000"/>
          <w:szCs w:val="32"/>
        </w:rPr>
        <w:t>苏州市吴江区七都庙港污水处理有限公司入河排污口设置（迁建）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321364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321364">
        <w:rPr>
          <w:rFonts w:ascii="仿宋_GB2312" w:hint="eastAsia"/>
          <w:color w:val="000000"/>
          <w:szCs w:val="32"/>
        </w:rPr>
        <w:t>7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321364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321364">
        <w:rPr>
          <w:rFonts w:ascii="仿宋_GB2312" w:hint="eastAsia"/>
          <w:color w:val="000000"/>
          <w:szCs w:val="32"/>
        </w:rPr>
        <w:t>11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321364" w:rsidRPr="00321364">
        <w:rPr>
          <w:rFonts w:ascii="仿宋_GB2312" w:hint="eastAsia"/>
          <w:color w:val="000000"/>
          <w:szCs w:val="32"/>
        </w:rPr>
        <w:t>入河排污口迁移改造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>
        <w:rPr>
          <w:rFonts w:hint="eastAsia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321364" w:rsidRPr="00321364">
        <w:rPr>
          <w:rFonts w:ascii="仿宋_GB2312" w:hint="eastAsia"/>
          <w:color w:val="000000"/>
          <w:szCs w:val="32"/>
        </w:rPr>
        <w:t>苏州市吴江区七都庙港污水处理有限公司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321364" w:rsidRPr="00321364">
        <w:rPr>
          <w:rFonts w:ascii="仿宋_GB2312" w:hint="eastAsia"/>
          <w:color w:val="000000"/>
          <w:szCs w:val="32"/>
        </w:rPr>
        <w:t>苏州市吴江区七都庙港污水处理有限公司</w:t>
      </w:r>
      <w:r w:rsidR="003027BE" w:rsidRPr="00DC2794">
        <w:rPr>
          <w:rFonts w:ascii="仿宋_GB2312"/>
          <w:color w:val="000000"/>
          <w:szCs w:val="32"/>
        </w:rPr>
        <w:t>拟</w:t>
      </w:r>
      <w:r w:rsidR="00321364" w:rsidRPr="00DC2794">
        <w:rPr>
          <w:rFonts w:ascii="仿宋_GB2312" w:hint="eastAsia"/>
          <w:color w:val="000000"/>
          <w:szCs w:val="32"/>
        </w:rPr>
        <w:t>对</w:t>
      </w:r>
      <w:r w:rsidR="00321364" w:rsidRPr="00321364">
        <w:rPr>
          <w:rFonts w:ascii="仿宋_GB2312" w:hint="eastAsia"/>
          <w:color w:val="000000"/>
          <w:szCs w:val="32"/>
        </w:rPr>
        <w:t>入河排污口</w:t>
      </w:r>
      <w:r w:rsidR="00321364">
        <w:rPr>
          <w:rFonts w:ascii="仿宋_GB2312" w:hint="eastAsia"/>
          <w:color w:val="000000"/>
          <w:szCs w:val="32"/>
        </w:rPr>
        <w:t>进行</w:t>
      </w:r>
      <w:r w:rsidR="00321364" w:rsidRPr="00321364">
        <w:rPr>
          <w:rFonts w:ascii="仿宋_GB2312" w:hint="eastAsia"/>
          <w:color w:val="000000"/>
          <w:szCs w:val="32"/>
        </w:rPr>
        <w:t>迁移改造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新</w:t>
      </w:r>
      <w:r w:rsidR="00637262" w:rsidRPr="00DC2794">
        <w:rPr>
          <w:rFonts w:ascii="仿宋_GB2312" w:hint="eastAsia"/>
          <w:color w:val="000000"/>
          <w:szCs w:val="32"/>
        </w:rPr>
        <w:t>入河排污口</w:t>
      </w:r>
      <w:r w:rsidR="00321364" w:rsidRPr="00DC2794">
        <w:rPr>
          <w:rFonts w:ascii="仿宋_GB2312" w:hint="eastAsia"/>
          <w:color w:val="000000"/>
          <w:szCs w:val="32"/>
        </w:rPr>
        <w:t>迁建至厂区以南荡白漾沪渝高速东侧（地理位置坐标：东经120°29'14.53"，北纬30°57'27.98"），尾水排放规模</w:t>
      </w:r>
      <w:r w:rsidR="00296F21" w:rsidRPr="00DC2794">
        <w:rPr>
          <w:rFonts w:ascii="仿宋_GB2312" w:hint="eastAsia"/>
          <w:color w:val="000000"/>
          <w:szCs w:val="32"/>
        </w:rPr>
        <w:t>58.4</w:t>
      </w:r>
      <w:r w:rsidR="00321364" w:rsidRPr="00DC2794">
        <w:rPr>
          <w:rFonts w:ascii="仿宋_GB2312" w:hint="eastAsia"/>
          <w:color w:val="000000"/>
          <w:szCs w:val="32"/>
        </w:rPr>
        <w:t>万</w:t>
      </w:r>
      <w:r w:rsidR="00321364" w:rsidRPr="00DC2794">
        <w:rPr>
          <w:rFonts w:ascii="仿宋_GB2312" w:hint="eastAsia"/>
          <w:color w:val="000000"/>
          <w:szCs w:val="32"/>
        </w:rPr>
        <w:lastRenderedPageBreak/>
        <w:t>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《太湖地区城镇污水处理厂及重点工业行业主要水污染物排放限值》（DB32/T1072-2018）表3标准和《纺织染整工业水污染物排放标准》（GB4287-2012）表3相应标准</w:t>
      </w:r>
      <w:r w:rsidR="00F55C94">
        <w:rPr>
          <w:rFonts w:hint="eastAsia"/>
        </w:rPr>
        <w:t>，总锑执行《纺织染整工业废水中锑污染物排放标准》（</w:t>
      </w:r>
      <w:r w:rsidR="00F55C94">
        <w:t>DB32/3432-2018</w:t>
      </w:r>
      <w:r w:rsidR="00F55C94">
        <w:rPr>
          <w:rFonts w:hint="eastAsia"/>
        </w:rPr>
        <w:t>）表</w:t>
      </w:r>
      <w:r w:rsidR="00F55C94">
        <w:t>2</w:t>
      </w:r>
      <w:r w:rsidR="00F55C94">
        <w:rPr>
          <w:rFonts w:hint="eastAsia"/>
        </w:rPr>
        <w:t>纺织染整企业废水中总锑特别排放限值</w:t>
      </w:r>
      <w:r w:rsidR="00296F21" w:rsidRPr="00DC2794">
        <w:rPr>
          <w:rFonts w:ascii="仿宋_GB2312" w:hint="eastAsia"/>
          <w:color w:val="000000"/>
          <w:szCs w:val="32"/>
        </w:rPr>
        <w:t>，</w:t>
      </w:r>
      <w:r w:rsidR="001401D4" w:rsidRPr="00DC2794">
        <w:rPr>
          <w:rFonts w:ascii="仿宋_GB2312" w:hint="eastAsia"/>
          <w:color w:val="000000"/>
          <w:szCs w:val="32"/>
        </w:rPr>
        <w:t>C</w:t>
      </w:r>
      <w:r w:rsidR="001401D4" w:rsidRPr="00DC2794">
        <w:rPr>
          <w:rFonts w:ascii="仿宋_GB2312"/>
          <w:color w:val="000000"/>
          <w:szCs w:val="32"/>
        </w:rPr>
        <w:t>OD</w:t>
      </w:r>
      <w:r w:rsidR="001401D4" w:rsidRPr="00DC2794">
        <w:rPr>
          <w:rFonts w:ascii="仿宋_GB2312" w:hint="eastAsia"/>
          <w:color w:val="000000"/>
          <w:szCs w:val="32"/>
        </w:rPr>
        <w:t>年排放总量不超过</w:t>
      </w:r>
      <w:r w:rsidR="00296F21" w:rsidRPr="00DC2794">
        <w:rPr>
          <w:rFonts w:ascii="仿宋_GB2312" w:hint="eastAsia"/>
          <w:color w:val="000000"/>
          <w:szCs w:val="32"/>
        </w:rPr>
        <w:t>35.04</w:t>
      </w:r>
      <w:r w:rsidR="001401D4" w:rsidRPr="00DC2794">
        <w:rPr>
          <w:rFonts w:ascii="仿宋_GB2312" w:hint="eastAsia"/>
          <w:color w:val="000000"/>
          <w:szCs w:val="32"/>
        </w:rPr>
        <w:t>吨，氨氮年排放总量不超过</w:t>
      </w:r>
      <w:r w:rsidR="00296F21" w:rsidRPr="00DC2794">
        <w:rPr>
          <w:rFonts w:ascii="仿宋_GB2312" w:hint="eastAsia"/>
          <w:color w:val="000000"/>
          <w:szCs w:val="32"/>
        </w:rPr>
        <w:t>2.92</w:t>
      </w:r>
      <w:r w:rsidR="001401D4" w:rsidRPr="00DC2794">
        <w:rPr>
          <w:rFonts w:ascii="仿宋_GB2312" w:hint="eastAsia"/>
          <w:color w:val="000000"/>
          <w:szCs w:val="32"/>
        </w:rPr>
        <w:t>吨，总磷年排放总量不超过</w:t>
      </w:r>
      <w:r w:rsidR="00296F21" w:rsidRPr="00DC2794">
        <w:rPr>
          <w:rFonts w:ascii="仿宋_GB2312" w:hint="eastAsia"/>
          <w:color w:val="000000"/>
          <w:szCs w:val="32"/>
        </w:rPr>
        <w:t>0.292</w:t>
      </w:r>
      <w:r w:rsidR="001401D4" w:rsidRPr="00DC2794">
        <w:rPr>
          <w:rFonts w:ascii="仿宋_GB2312" w:hint="eastAsia"/>
          <w:color w:val="000000"/>
          <w:szCs w:val="32"/>
        </w:rPr>
        <w:t>吨，总氮年排放总量不超过</w:t>
      </w:r>
      <w:r w:rsidR="00296F21">
        <w:rPr>
          <w:rFonts w:hint="eastAsia"/>
          <w:szCs w:val="32"/>
        </w:rPr>
        <w:t>7.008</w:t>
      </w:r>
      <w:r w:rsidR="001401D4" w:rsidRPr="00043A0A">
        <w:rPr>
          <w:rFonts w:hint="eastAsia"/>
          <w:szCs w:val="32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DA" w:rsidRDefault="009937DA" w:rsidP="003969F6">
      <w:r>
        <w:separator/>
      </w:r>
    </w:p>
  </w:endnote>
  <w:endnote w:type="continuationSeparator" w:id="1">
    <w:p w:rsidR="009937DA" w:rsidRDefault="009937DA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DA" w:rsidRDefault="009937DA" w:rsidP="003969F6">
      <w:r>
        <w:separator/>
      </w:r>
    </w:p>
  </w:footnote>
  <w:footnote w:type="continuationSeparator" w:id="1">
    <w:p w:rsidR="009937DA" w:rsidRDefault="009937DA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67CC"/>
    <w:rsid w:val="000F0D0E"/>
    <w:rsid w:val="001401D4"/>
    <w:rsid w:val="001B7455"/>
    <w:rsid w:val="001F1DFD"/>
    <w:rsid w:val="001F6E11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76C44"/>
    <w:rsid w:val="00485002"/>
    <w:rsid w:val="004B516C"/>
    <w:rsid w:val="00537D5C"/>
    <w:rsid w:val="005B44E1"/>
    <w:rsid w:val="005B5CF4"/>
    <w:rsid w:val="005C3676"/>
    <w:rsid w:val="006229B5"/>
    <w:rsid w:val="00635A06"/>
    <w:rsid w:val="00637262"/>
    <w:rsid w:val="006E3F29"/>
    <w:rsid w:val="0075041D"/>
    <w:rsid w:val="00804FC1"/>
    <w:rsid w:val="0081095F"/>
    <w:rsid w:val="008334B5"/>
    <w:rsid w:val="008659A1"/>
    <w:rsid w:val="008C6BB5"/>
    <w:rsid w:val="009039B0"/>
    <w:rsid w:val="009136DA"/>
    <w:rsid w:val="00942F4C"/>
    <w:rsid w:val="00981DF6"/>
    <w:rsid w:val="009937DA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A0873"/>
    <w:rsid w:val="00CC1AEE"/>
    <w:rsid w:val="00CC6489"/>
    <w:rsid w:val="00D014E6"/>
    <w:rsid w:val="00D15697"/>
    <w:rsid w:val="00D23B3E"/>
    <w:rsid w:val="00D27AD8"/>
    <w:rsid w:val="00D352B6"/>
    <w:rsid w:val="00D439D5"/>
    <w:rsid w:val="00DB41B3"/>
    <w:rsid w:val="00DB5A9C"/>
    <w:rsid w:val="00DC2794"/>
    <w:rsid w:val="00E33F55"/>
    <w:rsid w:val="00E5086D"/>
    <w:rsid w:val="00E50EDA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B571-173A-4FF8-A24B-4C2FB44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16</cp:revision>
  <cp:lastPrinted>2019-12-30T07:50:00Z</cp:lastPrinted>
  <dcterms:created xsi:type="dcterms:W3CDTF">2020-04-15T09:20:00Z</dcterms:created>
  <dcterms:modified xsi:type="dcterms:W3CDTF">2020-09-07T07:57:00Z</dcterms:modified>
</cp:coreProperties>
</file>