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A44" w:rsidRDefault="003F1A89" w:rsidP="00DE36A0">
      <w:pPr>
        <w:spacing w:afterLines="100"/>
        <w:jc w:val="center"/>
        <w:rPr>
          <w:rFonts w:ascii="Times New Roman" w:hAnsiTheme="minorEastAsia" w:cs="Times New Roman"/>
          <w:b/>
          <w:sz w:val="28"/>
        </w:rPr>
      </w:pPr>
      <w:r w:rsidRPr="00F40B66">
        <w:rPr>
          <w:rFonts w:ascii="Times New Roman" w:hAnsiTheme="minorEastAsia" w:cs="Times New Roman"/>
          <w:b/>
          <w:sz w:val="28"/>
        </w:rPr>
        <w:t>江苏</w:t>
      </w:r>
      <w:r w:rsidR="00910E1A" w:rsidRPr="00F40B66">
        <w:rPr>
          <w:rFonts w:ascii="Times New Roman" w:hAnsiTheme="minorEastAsia" w:cs="Times New Roman"/>
          <w:b/>
          <w:sz w:val="28"/>
        </w:rPr>
        <w:t>太湖流域水生态健康评估</w:t>
      </w:r>
      <w:r w:rsidR="004E0121">
        <w:rPr>
          <w:rFonts w:ascii="Times New Roman" w:hAnsiTheme="minorEastAsia" w:cs="Times New Roman" w:hint="eastAsia"/>
          <w:b/>
          <w:sz w:val="28"/>
        </w:rPr>
        <w:t>工作</w:t>
      </w:r>
      <w:r w:rsidR="00F40B66">
        <w:rPr>
          <w:rFonts w:ascii="Times New Roman" w:hAnsiTheme="minorEastAsia" w:cs="Times New Roman" w:hint="eastAsia"/>
          <w:b/>
          <w:sz w:val="28"/>
        </w:rPr>
        <w:t>进展</w:t>
      </w:r>
    </w:p>
    <w:p w:rsidR="00314171" w:rsidRPr="000A525F" w:rsidRDefault="00314171" w:rsidP="00314171">
      <w:pPr>
        <w:spacing w:line="360" w:lineRule="auto"/>
        <w:ind w:firstLineChars="200" w:firstLine="420"/>
        <w:jc w:val="center"/>
        <w:rPr>
          <w:rFonts w:ascii="Times New Roman" w:eastAsia="宋体" w:hAnsi="Times New Roman" w:cs="Times New Roman"/>
        </w:rPr>
      </w:pPr>
      <w:r w:rsidRPr="000A525F">
        <w:rPr>
          <w:rFonts w:ascii="Times New Roman" w:eastAsia="宋体" w:hAnsi="Calibri" w:cs="Times New Roman" w:hint="eastAsia"/>
        </w:rPr>
        <w:t>李继影</w:t>
      </w:r>
      <w:r w:rsidRPr="000A525F">
        <w:rPr>
          <w:rFonts w:ascii="Times New Roman" w:eastAsia="宋体" w:hAnsi="Calibri" w:cs="Times New Roman" w:hint="eastAsia"/>
          <w:vertAlign w:val="superscript"/>
        </w:rPr>
        <w:t>1</w:t>
      </w:r>
      <w:r w:rsidRPr="000A525F">
        <w:rPr>
          <w:rFonts w:ascii="Times New Roman" w:eastAsia="宋体" w:hAnsi="Calibri" w:cs="Times New Roman"/>
        </w:rPr>
        <w:t>，</w:t>
      </w:r>
      <w:r w:rsidR="00FF38E3" w:rsidRPr="000A525F">
        <w:rPr>
          <w:rFonts w:ascii="Times New Roman" w:hint="eastAsia"/>
        </w:rPr>
        <w:t>牛志春</w:t>
      </w:r>
      <w:r w:rsidRPr="000A525F">
        <w:rPr>
          <w:rFonts w:ascii="Times New Roman" w:eastAsia="宋体" w:hAnsi="Calibri" w:cs="Times New Roman" w:hint="eastAsia"/>
          <w:vertAlign w:val="superscript"/>
        </w:rPr>
        <w:t>2</w:t>
      </w:r>
      <w:r w:rsidRPr="000A525F">
        <w:rPr>
          <w:rFonts w:ascii="Times New Roman" w:eastAsia="宋体" w:hAnsi="Calibri" w:cs="Times New Roman" w:hint="eastAsia"/>
        </w:rPr>
        <w:t>，</w:t>
      </w:r>
      <w:r w:rsidR="00FF38E3" w:rsidRPr="000A525F">
        <w:rPr>
          <w:rFonts w:ascii="Times New Roman" w:hint="eastAsia"/>
        </w:rPr>
        <w:t>张咏</w:t>
      </w:r>
      <w:r w:rsidR="00FF38E3" w:rsidRPr="000A525F">
        <w:rPr>
          <w:rFonts w:ascii="Times New Roman" w:hint="eastAsia"/>
          <w:vertAlign w:val="superscript"/>
        </w:rPr>
        <w:t>2</w:t>
      </w:r>
      <w:r w:rsidRPr="000A525F">
        <w:rPr>
          <w:rFonts w:ascii="Times New Roman" w:eastAsia="宋体" w:hAnsi="Calibri" w:cs="Times New Roman" w:hint="eastAsia"/>
        </w:rPr>
        <w:t>，徐恒省</w:t>
      </w:r>
      <w:r w:rsidRPr="000A525F">
        <w:rPr>
          <w:rFonts w:ascii="Times New Roman" w:eastAsia="宋体" w:hAnsi="Calibri" w:cs="Times New Roman" w:hint="eastAsia"/>
          <w:vertAlign w:val="superscript"/>
        </w:rPr>
        <w:t>1</w:t>
      </w:r>
    </w:p>
    <w:p w:rsidR="00314171" w:rsidRPr="000A525F" w:rsidRDefault="00314171" w:rsidP="00314171">
      <w:pPr>
        <w:pStyle w:val="yiv1069644228msonormal"/>
        <w:spacing w:before="0" w:beforeAutospacing="0" w:after="0" w:afterAutospacing="0" w:line="360" w:lineRule="auto"/>
        <w:ind w:firstLine="420"/>
        <w:jc w:val="center"/>
        <w:rPr>
          <w:rFonts w:ascii="Times New Roman" w:hAnsi="Times New Roman" w:cs="Times New Roman"/>
          <w:sz w:val="21"/>
          <w:szCs w:val="21"/>
        </w:rPr>
      </w:pPr>
      <w:r w:rsidRPr="000A525F">
        <w:rPr>
          <w:rFonts w:ascii="Times New Roman" w:cs="Times New Roman"/>
          <w:sz w:val="21"/>
          <w:szCs w:val="21"/>
        </w:rPr>
        <w:t>（</w:t>
      </w:r>
      <w:r w:rsidRPr="000A525F">
        <w:rPr>
          <w:rFonts w:ascii="Times New Roman" w:cs="Times New Roman" w:hint="eastAsia"/>
          <w:sz w:val="21"/>
          <w:szCs w:val="21"/>
        </w:rPr>
        <w:t>1.</w:t>
      </w:r>
      <w:r w:rsidRPr="000A525F">
        <w:rPr>
          <w:rFonts w:ascii="Times New Roman" w:cs="Times New Roman"/>
          <w:sz w:val="21"/>
          <w:szCs w:val="21"/>
        </w:rPr>
        <w:t>苏州市环境监测中心，江苏</w:t>
      </w:r>
      <w:r w:rsidRPr="000A525F">
        <w:rPr>
          <w:rFonts w:ascii="Times New Roman" w:hAnsi="Times New Roman" w:cs="Times New Roman"/>
          <w:sz w:val="21"/>
          <w:szCs w:val="21"/>
        </w:rPr>
        <w:t xml:space="preserve"> </w:t>
      </w:r>
      <w:r w:rsidRPr="000A525F">
        <w:rPr>
          <w:rFonts w:ascii="Times New Roman" w:cs="Times New Roman"/>
          <w:sz w:val="21"/>
          <w:szCs w:val="21"/>
        </w:rPr>
        <w:t>苏州</w:t>
      </w:r>
      <w:r w:rsidRPr="000A525F">
        <w:rPr>
          <w:rFonts w:ascii="Times New Roman" w:hAnsi="Times New Roman" w:cs="Times New Roman"/>
          <w:sz w:val="21"/>
          <w:szCs w:val="21"/>
        </w:rPr>
        <w:t xml:space="preserve"> 215004</w:t>
      </w:r>
      <w:r w:rsidRPr="000A525F">
        <w:rPr>
          <w:rFonts w:ascii="Times New Roman" w:hAnsi="Times New Roman" w:cs="Times New Roman" w:hint="eastAsia"/>
          <w:sz w:val="21"/>
          <w:szCs w:val="21"/>
        </w:rPr>
        <w:t>；</w:t>
      </w:r>
      <w:r w:rsidR="00FF38E3" w:rsidRPr="000A525F">
        <w:rPr>
          <w:rFonts w:ascii="Times New Roman" w:hAnsi="Times New Roman" w:cs="Times New Roman" w:hint="eastAsia"/>
          <w:sz w:val="21"/>
          <w:szCs w:val="21"/>
        </w:rPr>
        <w:t>2</w:t>
      </w:r>
      <w:r w:rsidRPr="000A525F">
        <w:rPr>
          <w:rFonts w:ascii="Times New Roman" w:cs="Times New Roman" w:hint="eastAsia"/>
          <w:sz w:val="21"/>
          <w:szCs w:val="21"/>
        </w:rPr>
        <w:t>.</w:t>
      </w:r>
      <w:r w:rsidRPr="000A525F">
        <w:rPr>
          <w:rFonts w:ascii="Times New Roman" w:hAnsi="Times New Roman" w:cs="Times New Roman" w:hint="eastAsia"/>
          <w:sz w:val="21"/>
          <w:szCs w:val="21"/>
        </w:rPr>
        <w:t>江苏省环境监测中心，江苏</w:t>
      </w:r>
      <w:r w:rsidRPr="000A525F">
        <w:rPr>
          <w:rFonts w:ascii="Times New Roman" w:hAnsi="Times New Roman" w:cs="Times New Roman" w:hint="eastAsia"/>
          <w:sz w:val="21"/>
          <w:szCs w:val="21"/>
        </w:rPr>
        <w:t xml:space="preserve"> </w:t>
      </w:r>
      <w:r w:rsidRPr="000A525F">
        <w:rPr>
          <w:rFonts w:ascii="Times New Roman" w:hAnsi="Times New Roman" w:cs="Times New Roman" w:hint="eastAsia"/>
          <w:sz w:val="21"/>
          <w:szCs w:val="21"/>
        </w:rPr>
        <w:t>南京</w:t>
      </w:r>
      <w:r w:rsidRPr="000A525F">
        <w:rPr>
          <w:rFonts w:ascii="Times New Roman" w:hAnsi="Times New Roman" w:cs="Times New Roman" w:hint="eastAsia"/>
          <w:sz w:val="21"/>
          <w:szCs w:val="21"/>
        </w:rPr>
        <w:t xml:space="preserve"> 210036</w:t>
      </w:r>
      <w:r w:rsidRPr="000A525F">
        <w:rPr>
          <w:rFonts w:ascii="Times New Roman" w:cs="Times New Roman"/>
          <w:sz w:val="21"/>
          <w:szCs w:val="21"/>
        </w:rPr>
        <w:t>）</w:t>
      </w:r>
    </w:p>
    <w:p w:rsidR="002B42AC" w:rsidRDefault="00714F42" w:rsidP="002B42AC">
      <w:pPr>
        <w:spacing w:line="360" w:lineRule="auto"/>
        <w:ind w:firstLineChars="200" w:firstLine="482"/>
        <w:jc w:val="left"/>
        <w:rPr>
          <w:rFonts w:ascii="Times New Roman" w:hAnsiTheme="minorEastAsia" w:cs="Times New Roman"/>
          <w:sz w:val="24"/>
          <w:szCs w:val="28"/>
        </w:rPr>
      </w:pPr>
      <w:r w:rsidRPr="00714F42">
        <w:rPr>
          <w:rFonts w:ascii="宋体" w:eastAsia="宋体" w:hAnsi="宋体" w:cs="宋体" w:hint="eastAsia"/>
          <w:b/>
          <w:color w:val="010101"/>
          <w:kern w:val="0"/>
          <w:sz w:val="24"/>
          <w:szCs w:val="24"/>
        </w:rPr>
        <w:t>摘要：</w:t>
      </w:r>
      <w:r w:rsidR="004C660B" w:rsidRPr="004C660B">
        <w:rPr>
          <w:rFonts w:ascii="宋体" w:eastAsia="宋体" w:hAnsi="宋体" w:cs="宋体" w:hint="eastAsia"/>
          <w:color w:val="010101"/>
          <w:kern w:val="0"/>
          <w:sz w:val="24"/>
          <w:szCs w:val="24"/>
        </w:rPr>
        <w:t>水生态健康评估是水生态功能分区管控的重要内容，是环境管理由水质目标向水生态目标转变的</w:t>
      </w:r>
      <w:r w:rsidR="00105791">
        <w:rPr>
          <w:rFonts w:ascii="宋体" w:eastAsia="宋体" w:hAnsi="宋体" w:cs="宋体" w:hint="eastAsia"/>
          <w:color w:val="010101"/>
          <w:kern w:val="0"/>
          <w:sz w:val="24"/>
          <w:szCs w:val="24"/>
        </w:rPr>
        <w:t>核心内容</w:t>
      </w:r>
      <w:r w:rsidR="004C660B" w:rsidRPr="004C660B">
        <w:rPr>
          <w:rFonts w:ascii="宋体" w:eastAsia="宋体" w:hAnsi="宋体" w:cs="宋体" w:hint="eastAsia"/>
          <w:color w:val="010101"/>
          <w:kern w:val="0"/>
          <w:sz w:val="24"/>
          <w:szCs w:val="24"/>
        </w:rPr>
        <w:t>。本文回顾了</w:t>
      </w:r>
      <w:r w:rsidR="00105791" w:rsidRPr="00105791">
        <w:rPr>
          <w:rFonts w:ascii="宋体" w:eastAsia="宋体" w:hAnsi="宋体" w:cs="宋体" w:hint="eastAsia"/>
          <w:color w:val="010101"/>
          <w:kern w:val="0"/>
          <w:sz w:val="24"/>
          <w:szCs w:val="24"/>
        </w:rPr>
        <w:t>江苏太湖流域水生态健康评估工作</w:t>
      </w:r>
      <w:r w:rsidR="00105791">
        <w:rPr>
          <w:rFonts w:ascii="宋体" w:eastAsia="宋体" w:hAnsi="宋体" w:cs="宋体" w:hint="eastAsia"/>
          <w:color w:val="010101"/>
          <w:kern w:val="0"/>
          <w:sz w:val="24"/>
          <w:szCs w:val="24"/>
        </w:rPr>
        <w:t>的</w:t>
      </w:r>
      <w:r w:rsidR="00105791" w:rsidRPr="004C660B">
        <w:rPr>
          <w:rFonts w:ascii="宋体" w:eastAsia="宋体" w:hAnsi="宋体" w:cs="宋体" w:hint="eastAsia"/>
          <w:color w:val="010101"/>
          <w:kern w:val="0"/>
          <w:sz w:val="24"/>
          <w:szCs w:val="24"/>
        </w:rPr>
        <w:t>主要</w:t>
      </w:r>
      <w:r w:rsidR="004C660B" w:rsidRPr="004C660B">
        <w:rPr>
          <w:rFonts w:ascii="宋体" w:eastAsia="宋体" w:hAnsi="宋体" w:cs="宋体" w:hint="eastAsia"/>
          <w:color w:val="010101"/>
          <w:kern w:val="0"/>
          <w:sz w:val="24"/>
          <w:szCs w:val="24"/>
        </w:rPr>
        <w:t>进展，从完善</w:t>
      </w:r>
      <w:r w:rsidR="00105791">
        <w:rPr>
          <w:rFonts w:ascii="宋体" w:eastAsia="宋体" w:hAnsi="宋体" w:cs="宋体" w:hint="eastAsia"/>
          <w:color w:val="010101"/>
          <w:kern w:val="0"/>
          <w:sz w:val="24"/>
          <w:szCs w:val="24"/>
        </w:rPr>
        <w:t>水生态健康评估</w:t>
      </w:r>
      <w:r w:rsidR="004C660B" w:rsidRPr="004C660B">
        <w:rPr>
          <w:rFonts w:ascii="宋体" w:eastAsia="宋体" w:hAnsi="宋体" w:cs="宋体" w:hint="eastAsia"/>
          <w:color w:val="010101"/>
          <w:kern w:val="0"/>
          <w:sz w:val="24"/>
          <w:szCs w:val="24"/>
        </w:rPr>
        <w:t>技术方法，开展</w:t>
      </w:r>
      <w:r w:rsidR="00105791">
        <w:rPr>
          <w:rFonts w:ascii="宋体" w:eastAsia="宋体" w:hAnsi="宋体" w:cs="宋体" w:hint="eastAsia"/>
          <w:color w:val="010101"/>
          <w:kern w:val="0"/>
          <w:sz w:val="24"/>
          <w:szCs w:val="24"/>
        </w:rPr>
        <w:t>地方应用与</w:t>
      </w:r>
      <w:r w:rsidR="004C660B" w:rsidRPr="004C660B">
        <w:rPr>
          <w:rFonts w:ascii="宋体" w:eastAsia="宋体" w:hAnsi="宋体" w:cs="宋体" w:hint="eastAsia"/>
          <w:color w:val="010101"/>
          <w:kern w:val="0"/>
          <w:sz w:val="24"/>
          <w:szCs w:val="24"/>
        </w:rPr>
        <w:t>实践，提出了下一步工作展望</w:t>
      </w:r>
      <w:r w:rsidR="002B42AC">
        <w:rPr>
          <w:rFonts w:ascii="Times New Roman" w:hAnsiTheme="minorEastAsia" w:cs="Times New Roman" w:hint="eastAsia"/>
          <w:sz w:val="24"/>
          <w:szCs w:val="28"/>
        </w:rPr>
        <w:t>，</w:t>
      </w:r>
      <w:r w:rsidR="002B42AC" w:rsidRPr="00993ECE">
        <w:rPr>
          <w:rFonts w:ascii="Times New Roman" w:hAnsiTheme="minorEastAsia" w:cs="Times New Roman" w:hint="eastAsia"/>
          <w:sz w:val="24"/>
          <w:szCs w:val="28"/>
        </w:rPr>
        <w:t>以期为</w:t>
      </w:r>
      <w:r w:rsidR="00105791">
        <w:rPr>
          <w:rFonts w:ascii="Times New Roman" w:hAnsiTheme="minorEastAsia" w:cs="Times New Roman" w:hint="eastAsia"/>
          <w:sz w:val="24"/>
          <w:szCs w:val="28"/>
        </w:rPr>
        <w:t>流域水</w:t>
      </w:r>
      <w:r w:rsidR="002B42AC" w:rsidRPr="00993ECE">
        <w:rPr>
          <w:rFonts w:ascii="Times New Roman" w:hAnsiTheme="minorEastAsia" w:cs="Times New Roman" w:hint="eastAsia"/>
          <w:sz w:val="24"/>
          <w:szCs w:val="28"/>
        </w:rPr>
        <w:t>生态健康评价提供</w:t>
      </w:r>
      <w:r w:rsidR="00105791">
        <w:rPr>
          <w:rFonts w:ascii="Times New Roman" w:hAnsiTheme="minorEastAsia" w:cs="Times New Roman" w:hint="eastAsia"/>
          <w:sz w:val="24"/>
          <w:szCs w:val="28"/>
        </w:rPr>
        <w:t>技术</w:t>
      </w:r>
      <w:r w:rsidR="002B42AC" w:rsidRPr="00993ECE">
        <w:rPr>
          <w:rFonts w:ascii="Times New Roman" w:hAnsiTheme="minorEastAsia" w:cs="Times New Roman" w:hint="eastAsia"/>
          <w:sz w:val="24"/>
          <w:szCs w:val="28"/>
        </w:rPr>
        <w:t>依据。</w:t>
      </w:r>
    </w:p>
    <w:p w:rsidR="00714F42" w:rsidRPr="00714F42" w:rsidRDefault="00714F42" w:rsidP="00714F42">
      <w:pPr>
        <w:spacing w:line="360" w:lineRule="auto"/>
        <w:ind w:firstLineChars="200" w:firstLine="482"/>
        <w:jc w:val="left"/>
        <w:rPr>
          <w:rFonts w:ascii="宋体" w:eastAsia="宋体" w:hAnsi="宋体" w:cs="宋体"/>
          <w:b/>
          <w:color w:val="010101"/>
          <w:kern w:val="0"/>
          <w:sz w:val="24"/>
          <w:szCs w:val="24"/>
        </w:rPr>
      </w:pPr>
      <w:r w:rsidRPr="00714F42">
        <w:rPr>
          <w:rFonts w:ascii="宋体" w:eastAsia="宋体" w:hAnsi="宋体" w:cs="宋体" w:hint="eastAsia"/>
          <w:b/>
          <w:color w:val="010101"/>
          <w:kern w:val="0"/>
          <w:sz w:val="24"/>
          <w:szCs w:val="24"/>
        </w:rPr>
        <w:t>关键词：</w:t>
      </w:r>
      <w:r>
        <w:rPr>
          <w:rFonts w:ascii="宋体" w:eastAsia="宋体" w:hAnsi="宋体" w:cs="宋体" w:hint="eastAsia"/>
          <w:b/>
          <w:color w:val="010101"/>
          <w:kern w:val="0"/>
          <w:sz w:val="24"/>
          <w:szCs w:val="24"/>
        </w:rPr>
        <w:t>太湖流域  水生态  健康评估</w:t>
      </w:r>
    </w:p>
    <w:p w:rsidR="00DA0564" w:rsidRDefault="00E4466C" w:rsidP="00DA0564">
      <w:pPr>
        <w:spacing w:line="360" w:lineRule="auto"/>
        <w:ind w:firstLineChars="200" w:firstLine="480"/>
        <w:jc w:val="left"/>
        <w:rPr>
          <w:rFonts w:ascii="宋体" w:eastAsia="宋体" w:hAnsi="宋体" w:cs="宋体"/>
          <w:color w:val="010101"/>
          <w:kern w:val="0"/>
          <w:sz w:val="24"/>
          <w:szCs w:val="24"/>
        </w:rPr>
      </w:pPr>
      <w:r w:rsidRPr="00E4466C">
        <w:rPr>
          <w:rFonts w:ascii="宋体" w:eastAsia="宋体" w:hAnsi="宋体" w:cs="宋体" w:hint="eastAsia"/>
          <w:color w:val="010101"/>
          <w:kern w:val="0"/>
          <w:sz w:val="24"/>
          <w:szCs w:val="24"/>
        </w:rPr>
        <w:t>我国流域</w:t>
      </w:r>
      <w:r w:rsidR="00105791">
        <w:rPr>
          <w:rFonts w:ascii="宋体" w:eastAsia="宋体" w:hAnsi="宋体" w:cs="宋体" w:hint="eastAsia"/>
          <w:color w:val="010101"/>
          <w:kern w:val="0"/>
          <w:sz w:val="24"/>
          <w:szCs w:val="24"/>
        </w:rPr>
        <w:t>水</w:t>
      </w:r>
      <w:r w:rsidRPr="00E4466C">
        <w:rPr>
          <w:rFonts w:ascii="宋体" w:eastAsia="宋体" w:hAnsi="宋体" w:cs="宋体" w:hint="eastAsia"/>
          <w:color w:val="010101"/>
          <w:kern w:val="0"/>
          <w:sz w:val="24"/>
          <w:szCs w:val="24"/>
        </w:rPr>
        <w:t>生态环境复杂而脆弱，伴随着社会经济的快速发展，水资源利用和水污染排放强度的不断增大，多数流域都出现了不同程度的</w:t>
      </w:r>
      <w:r w:rsidR="004639BF" w:rsidRPr="004639BF">
        <w:rPr>
          <w:rFonts w:ascii="宋体" w:eastAsia="宋体" w:hAnsi="宋体" w:cs="宋体" w:hint="eastAsia"/>
          <w:color w:val="010101"/>
          <w:kern w:val="0"/>
          <w:sz w:val="24"/>
          <w:szCs w:val="24"/>
        </w:rPr>
        <w:t>水土流失</w:t>
      </w:r>
      <w:r w:rsidRPr="00E4466C">
        <w:rPr>
          <w:rFonts w:ascii="宋体" w:eastAsia="宋体" w:hAnsi="宋体" w:cs="宋体" w:hint="eastAsia"/>
          <w:color w:val="010101"/>
          <w:kern w:val="0"/>
          <w:sz w:val="24"/>
          <w:szCs w:val="24"/>
        </w:rPr>
        <w:t>、水体污染、物种多样性</w:t>
      </w:r>
      <w:r w:rsidR="00840240">
        <w:rPr>
          <w:rFonts w:ascii="宋体" w:eastAsia="宋体" w:hAnsi="宋体" w:cs="宋体" w:hint="eastAsia"/>
          <w:color w:val="010101"/>
          <w:kern w:val="0"/>
          <w:sz w:val="24"/>
          <w:szCs w:val="24"/>
        </w:rPr>
        <w:t>下</w:t>
      </w:r>
      <w:r w:rsidRPr="00E4466C">
        <w:rPr>
          <w:rFonts w:ascii="宋体" w:eastAsia="宋体" w:hAnsi="宋体" w:cs="宋体" w:hint="eastAsia"/>
          <w:color w:val="010101"/>
          <w:kern w:val="0"/>
          <w:sz w:val="24"/>
          <w:szCs w:val="24"/>
        </w:rPr>
        <w:t>降和生态系统退化等问题，</w:t>
      </w:r>
      <w:r w:rsidR="004639BF" w:rsidRPr="004639BF">
        <w:rPr>
          <w:rFonts w:ascii="宋体" w:eastAsia="宋体" w:hAnsi="宋体" w:cs="宋体" w:hint="eastAsia"/>
          <w:color w:val="010101"/>
          <w:kern w:val="0"/>
          <w:sz w:val="24"/>
          <w:szCs w:val="24"/>
        </w:rPr>
        <w:t>水资源不足和水质污染引起的水危机已经成为许多地区可持续发展中的重要制约因素</w:t>
      </w:r>
      <w:r w:rsidRPr="00E4466C">
        <w:rPr>
          <w:rFonts w:ascii="宋体" w:eastAsia="宋体" w:hAnsi="宋体" w:cs="宋体" w:hint="eastAsia"/>
          <w:color w:val="010101"/>
          <w:kern w:val="0"/>
          <w:sz w:val="24"/>
          <w:szCs w:val="24"/>
        </w:rPr>
        <w:t>。</w:t>
      </w:r>
      <w:r w:rsidR="00DA0564" w:rsidRPr="00E4466C">
        <w:rPr>
          <w:rFonts w:ascii="宋体" w:eastAsia="宋体" w:hAnsi="宋体" w:cs="宋体" w:hint="eastAsia"/>
          <w:color w:val="010101"/>
          <w:kern w:val="0"/>
          <w:sz w:val="24"/>
          <w:szCs w:val="24"/>
        </w:rPr>
        <w:t>流域</w:t>
      </w:r>
      <w:r w:rsidR="00DA0564">
        <w:rPr>
          <w:rFonts w:ascii="宋体" w:eastAsia="宋体" w:hAnsi="宋体" w:cs="宋体" w:hint="eastAsia"/>
          <w:color w:val="010101"/>
          <w:kern w:val="0"/>
          <w:sz w:val="24"/>
          <w:szCs w:val="24"/>
        </w:rPr>
        <w:t>水</w:t>
      </w:r>
      <w:r w:rsidR="00DA0564" w:rsidRPr="00E4466C">
        <w:rPr>
          <w:rFonts w:ascii="宋体" w:eastAsia="宋体" w:hAnsi="宋体" w:cs="宋体" w:hint="eastAsia"/>
          <w:color w:val="010101"/>
          <w:kern w:val="0"/>
          <w:sz w:val="24"/>
          <w:szCs w:val="24"/>
        </w:rPr>
        <w:t>生态系统健康是流域生态文明建设的重要组成部分，也是流域生态文明建设的最终目标，维护流域</w:t>
      </w:r>
      <w:r w:rsidR="00DA0564">
        <w:rPr>
          <w:rFonts w:ascii="宋体" w:eastAsia="宋体" w:hAnsi="宋体" w:cs="宋体" w:hint="eastAsia"/>
          <w:color w:val="010101"/>
          <w:kern w:val="0"/>
          <w:sz w:val="24"/>
          <w:szCs w:val="24"/>
        </w:rPr>
        <w:t>水</w:t>
      </w:r>
      <w:r w:rsidR="00DA0564" w:rsidRPr="00E4466C">
        <w:rPr>
          <w:rFonts w:ascii="宋体" w:eastAsia="宋体" w:hAnsi="宋体" w:cs="宋体" w:hint="eastAsia"/>
          <w:color w:val="010101"/>
          <w:kern w:val="0"/>
          <w:sz w:val="24"/>
          <w:szCs w:val="24"/>
        </w:rPr>
        <w:t>生态健康是国家近年来逐渐加强和重视的一项生态环境保护工作。</w:t>
      </w:r>
    </w:p>
    <w:p w:rsidR="00DA0564" w:rsidRDefault="00E4466C" w:rsidP="00E4466C">
      <w:pPr>
        <w:spacing w:line="360" w:lineRule="auto"/>
        <w:ind w:firstLineChars="200" w:firstLine="480"/>
        <w:jc w:val="left"/>
        <w:rPr>
          <w:rFonts w:ascii="宋体" w:eastAsia="宋体" w:hAnsi="宋体" w:cs="宋体"/>
          <w:color w:val="010101"/>
          <w:kern w:val="0"/>
          <w:sz w:val="24"/>
          <w:szCs w:val="24"/>
        </w:rPr>
      </w:pPr>
      <w:r w:rsidRPr="00E4466C">
        <w:rPr>
          <w:rFonts w:ascii="宋体" w:eastAsia="宋体" w:hAnsi="宋体" w:cs="宋体" w:hint="eastAsia"/>
          <w:color w:val="010101"/>
          <w:kern w:val="0"/>
          <w:sz w:val="24"/>
          <w:szCs w:val="24"/>
        </w:rPr>
        <w:t>江苏太湖流域面积</w:t>
      </w:r>
      <w:r w:rsidR="00DA0564">
        <w:rPr>
          <w:rFonts w:ascii="宋体" w:eastAsia="宋体" w:hAnsi="宋体" w:cs="宋体" w:hint="eastAsia"/>
          <w:color w:val="010101"/>
          <w:kern w:val="0"/>
          <w:sz w:val="24"/>
          <w:szCs w:val="24"/>
        </w:rPr>
        <w:t>约</w:t>
      </w:r>
      <w:r w:rsidRPr="00E4466C">
        <w:rPr>
          <w:rFonts w:ascii="宋体" w:eastAsia="宋体" w:hAnsi="宋体" w:cs="宋体" w:hint="eastAsia"/>
          <w:color w:val="010101"/>
          <w:kern w:val="0"/>
          <w:sz w:val="24"/>
          <w:szCs w:val="24"/>
        </w:rPr>
        <w:t>1.94万平方千米，占太湖全流域的52.6％，流域内河流纵横交错，湖泊星罗棋布，是我国著名的水网地区，承担着境内供水水源安全和水生态稳定的重任。</w:t>
      </w:r>
    </w:p>
    <w:p w:rsidR="00E4466C" w:rsidRPr="00E4466C" w:rsidRDefault="00E4466C" w:rsidP="00296740">
      <w:pPr>
        <w:spacing w:line="360" w:lineRule="auto"/>
        <w:ind w:firstLineChars="200" w:firstLine="480"/>
        <w:jc w:val="left"/>
        <w:rPr>
          <w:rFonts w:ascii="宋体" w:eastAsia="宋体" w:hAnsi="宋体" w:cs="宋体"/>
          <w:color w:val="010101"/>
          <w:kern w:val="0"/>
          <w:sz w:val="24"/>
          <w:szCs w:val="24"/>
        </w:rPr>
      </w:pPr>
      <w:r w:rsidRPr="00E4466C">
        <w:rPr>
          <w:rFonts w:ascii="宋体" w:eastAsia="宋体" w:hAnsi="宋体" w:cs="宋体" w:hint="eastAsia"/>
          <w:color w:val="010101"/>
          <w:kern w:val="0"/>
          <w:sz w:val="24"/>
          <w:szCs w:val="24"/>
        </w:rPr>
        <w:t>江苏太湖流域是我国城市化程度最高、经济最发达的地区之一，随着经济的发展和城市化进程的推进，流域水环境问题日益突出。《太湖流域水环境综合治理总体方案（2013年修编）》提出，力争到2020年，使</w:t>
      </w:r>
      <w:r w:rsidR="00296740">
        <w:rPr>
          <w:rFonts w:ascii="宋体" w:eastAsia="宋体" w:hAnsi="宋体" w:cs="宋体" w:hint="eastAsia"/>
          <w:color w:val="010101"/>
          <w:kern w:val="0"/>
          <w:sz w:val="24"/>
          <w:szCs w:val="24"/>
        </w:rPr>
        <w:t>太湖流域</w:t>
      </w:r>
      <w:r w:rsidRPr="00E4466C">
        <w:rPr>
          <w:rFonts w:ascii="宋体" w:eastAsia="宋体" w:hAnsi="宋体" w:cs="宋体" w:hint="eastAsia"/>
          <w:color w:val="010101"/>
          <w:kern w:val="0"/>
          <w:sz w:val="24"/>
          <w:szCs w:val="24"/>
        </w:rPr>
        <w:t>污染物排放量得到大幅削减，水环境质量得到较大改善，努力修复湖泊生态系统，提高湖泊健康水平，实现流域经济社会和环境协调发展。自2007年治太工作启动以来，根据国家对太湖</w:t>
      </w:r>
      <w:r w:rsidR="00296740">
        <w:rPr>
          <w:rFonts w:ascii="宋体" w:eastAsia="宋体" w:hAnsi="宋体" w:cs="宋体" w:hint="eastAsia"/>
          <w:color w:val="010101"/>
          <w:kern w:val="0"/>
          <w:sz w:val="24"/>
          <w:szCs w:val="24"/>
        </w:rPr>
        <w:t>流域</w:t>
      </w:r>
      <w:r w:rsidRPr="00E4466C">
        <w:rPr>
          <w:rFonts w:ascii="宋体" w:eastAsia="宋体" w:hAnsi="宋体" w:cs="宋体" w:hint="eastAsia"/>
          <w:color w:val="010101"/>
          <w:kern w:val="0"/>
          <w:sz w:val="24"/>
          <w:szCs w:val="24"/>
        </w:rPr>
        <w:t>治理提出的目标和任务，江苏省</w:t>
      </w:r>
      <w:r w:rsidR="00296740">
        <w:rPr>
          <w:rFonts w:ascii="宋体" w:eastAsia="宋体" w:hAnsi="宋体" w:cs="宋体" w:hint="eastAsia"/>
          <w:color w:val="010101"/>
          <w:kern w:val="0"/>
          <w:sz w:val="24"/>
          <w:szCs w:val="24"/>
        </w:rPr>
        <w:t>陆续</w:t>
      </w:r>
      <w:r w:rsidR="00296740" w:rsidRPr="00E4466C">
        <w:rPr>
          <w:rFonts w:ascii="宋体" w:eastAsia="宋体" w:hAnsi="宋体" w:cs="宋体" w:hint="eastAsia"/>
          <w:color w:val="010101"/>
          <w:kern w:val="0"/>
          <w:sz w:val="24"/>
          <w:szCs w:val="24"/>
        </w:rPr>
        <w:t>开展流域水生态环境现状调查</w:t>
      </w:r>
      <w:r w:rsidRPr="00E4466C">
        <w:rPr>
          <w:rFonts w:ascii="宋体" w:eastAsia="宋体" w:hAnsi="宋体" w:cs="宋体" w:hint="eastAsia"/>
          <w:color w:val="010101"/>
          <w:kern w:val="0"/>
          <w:sz w:val="24"/>
          <w:szCs w:val="24"/>
        </w:rPr>
        <w:t>和水生态健康状况综合评估，为改善流域水环境质量，加强流域水生态环境保护，保障流域水生态系统健康，落实《水污染防治行动计划》提供</w:t>
      </w:r>
      <w:r w:rsidR="00AC2F41">
        <w:rPr>
          <w:rFonts w:ascii="宋体" w:eastAsia="宋体" w:hAnsi="宋体" w:cs="宋体" w:hint="eastAsia"/>
          <w:color w:val="010101"/>
          <w:kern w:val="0"/>
          <w:sz w:val="24"/>
          <w:szCs w:val="24"/>
        </w:rPr>
        <w:t>了</w:t>
      </w:r>
      <w:r w:rsidRPr="00E4466C">
        <w:rPr>
          <w:rFonts w:ascii="宋体" w:eastAsia="宋体" w:hAnsi="宋体" w:cs="宋体" w:hint="eastAsia"/>
          <w:color w:val="010101"/>
          <w:kern w:val="0"/>
          <w:sz w:val="24"/>
          <w:szCs w:val="24"/>
        </w:rPr>
        <w:t>技术支撑。</w:t>
      </w:r>
    </w:p>
    <w:p w:rsidR="00A2758A" w:rsidRPr="00BC24CC" w:rsidRDefault="00CC2725" w:rsidP="00CC2725">
      <w:pPr>
        <w:pStyle w:val="2"/>
        <w:spacing w:beforeLines="100" w:afterLines="100" w:line="360" w:lineRule="auto"/>
        <w:ind w:firstLineChars="200" w:firstLine="482"/>
        <w:jc w:val="left"/>
        <w:rPr>
          <w:rFonts w:ascii="Times New Roman" w:eastAsiaTheme="minorEastAsia" w:hAnsiTheme="minorEastAsia"/>
          <w:sz w:val="24"/>
          <w:szCs w:val="28"/>
        </w:rPr>
      </w:pPr>
      <w:r w:rsidRPr="00CC2725">
        <w:rPr>
          <w:rFonts w:ascii="Times New Roman" w:eastAsiaTheme="minorEastAsia" w:hAnsiTheme="minorEastAsia" w:hint="eastAsia"/>
          <w:sz w:val="24"/>
          <w:szCs w:val="28"/>
        </w:rPr>
        <w:lastRenderedPageBreak/>
        <w:t>一、</w:t>
      </w:r>
      <w:r w:rsidR="00A2758A" w:rsidRPr="00BC24CC">
        <w:rPr>
          <w:rFonts w:ascii="Times New Roman" w:eastAsiaTheme="minorEastAsia" w:hAnsiTheme="minorEastAsia" w:hint="eastAsia"/>
          <w:sz w:val="24"/>
          <w:szCs w:val="28"/>
        </w:rPr>
        <w:t>水生态健康</w:t>
      </w:r>
      <w:r w:rsidR="000660F6" w:rsidRPr="00993ECE">
        <w:rPr>
          <w:rFonts w:ascii="Times New Roman" w:hAnsiTheme="minorEastAsia" w:hint="eastAsia"/>
          <w:sz w:val="24"/>
          <w:szCs w:val="28"/>
        </w:rPr>
        <w:t>内涵及意义</w:t>
      </w:r>
    </w:p>
    <w:p w:rsidR="00775DAB" w:rsidRDefault="000660F6" w:rsidP="00F856AB">
      <w:pPr>
        <w:spacing w:line="360" w:lineRule="auto"/>
        <w:ind w:firstLineChars="200" w:firstLine="480"/>
        <w:jc w:val="left"/>
        <w:rPr>
          <w:rFonts w:ascii="Times New Roman" w:hAnsiTheme="minorEastAsia" w:cs="Times New Roman"/>
          <w:sz w:val="24"/>
          <w:szCs w:val="28"/>
        </w:rPr>
      </w:pPr>
      <w:r w:rsidRPr="00BC24CC">
        <w:rPr>
          <w:rFonts w:ascii="Times New Roman" w:hAnsiTheme="minorEastAsia" w:hint="eastAsia"/>
          <w:sz w:val="24"/>
          <w:szCs w:val="28"/>
        </w:rPr>
        <w:t>生态健康</w:t>
      </w:r>
      <w:r w:rsidR="00B85088">
        <w:rPr>
          <w:rFonts w:ascii="Times New Roman" w:hAnsiTheme="minorEastAsia" w:hint="eastAsia"/>
          <w:sz w:val="24"/>
          <w:szCs w:val="28"/>
        </w:rPr>
        <w:t>的</w:t>
      </w:r>
      <w:r>
        <w:rPr>
          <w:rFonts w:ascii="Times New Roman" w:hAnsiTheme="minorEastAsia" w:hint="eastAsia"/>
          <w:sz w:val="24"/>
          <w:szCs w:val="28"/>
        </w:rPr>
        <w:t>概念主要</w:t>
      </w:r>
      <w:r w:rsidR="00B85088">
        <w:rPr>
          <w:rFonts w:ascii="Times New Roman" w:hAnsiTheme="minorEastAsia" w:hint="eastAsia"/>
          <w:sz w:val="24"/>
          <w:szCs w:val="28"/>
        </w:rPr>
        <w:t>来</w:t>
      </w:r>
      <w:r>
        <w:rPr>
          <w:rFonts w:ascii="Times New Roman" w:hAnsiTheme="minorEastAsia" w:hint="eastAsia"/>
          <w:sz w:val="24"/>
          <w:szCs w:val="28"/>
        </w:rPr>
        <w:t>源于生态系统和健康的</w:t>
      </w:r>
      <w:r w:rsidR="00B85088">
        <w:rPr>
          <w:rFonts w:ascii="Times New Roman" w:hAnsiTheme="minorEastAsia" w:hint="eastAsia"/>
          <w:sz w:val="24"/>
          <w:szCs w:val="28"/>
        </w:rPr>
        <w:t>定义。</w:t>
      </w:r>
      <w:r w:rsidR="00FE4326" w:rsidRPr="00FE4326">
        <w:rPr>
          <w:rFonts w:ascii="Times New Roman" w:hAnsiTheme="minorEastAsia" w:hint="eastAsia"/>
          <w:sz w:val="24"/>
          <w:szCs w:val="28"/>
        </w:rPr>
        <w:t>生态系统</w:t>
      </w:r>
      <w:r w:rsidR="00B85088">
        <w:rPr>
          <w:rFonts w:ascii="Times New Roman" w:hAnsiTheme="minorEastAsia" w:hint="eastAsia"/>
          <w:sz w:val="24"/>
          <w:szCs w:val="28"/>
        </w:rPr>
        <w:t>一词</w:t>
      </w:r>
      <w:r w:rsidR="00FE4326" w:rsidRPr="00FE4326">
        <w:rPr>
          <w:rFonts w:ascii="Times New Roman" w:hAnsiTheme="minorEastAsia" w:hint="eastAsia"/>
          <w:sz w:val="24"/>
          <w:szCs w:val="28"/>
        </w:rPr>
        <w:t>是指在一定时间和空间范围内，由生物与</w:t>
      </w:r>
      <w:r w:rsidR="00B85088">
        <w:rPr>
          <w:rFonts w:ascii="Times New Roman" w:hAnsiTheme="minorEastAsia" w:hint="eastAsia"/>
          <w:sz w:val="24"/>
          <w:szCs w:val="28"/>
        </w:rPr>
        <w:t>它</w:t>
      </w:r>
      <w:r w:rsidR="00FE4326" w:rsidRPr="00FE4326">
        <w:rPr>
          <w:rFonts w:ascii="Times New Roman" w:hAnsiTheme="minorEastAsia" w:hint="eastAsia"/>
          <w:sz w:val="24"/>
          <w:szCs w:val="28"/>
        </w:rPr>
        <w:t>们的环境通过能量流动和物质循环所组成的自然体</w:t>
      </w:r>
      <w:r w:rsidR="0088122B">
        <w:rPr>
          <w:rFonts w:ascii="Times New Roman" w:hAnsiTheme="minorEastAsia" w:hint="eastAsia"/>
          <w:sz w:val="24"/>
          <w:szCs w:val="28"/>
        </w:rPr>
        <w:t>。</w:t>
      </w:r>
      <w:r w:rsidR="001E0E25" w:rsidRPr="00993ECE">
        <w:rPr>
          <w:rFonts w:ascii="Times New Roman" w:hAnsiTheme="minorEastAsia" w:cs="Times New Roman" w:hint="eastAsia"/>
          <w:sz w:val="24"/>
          <w:szCs w:val="28"/>
        </w:rPr>
        <w:t>生态系统具有调节气候、改善生态环境、维护生物多样性以及一定的社会服务等众多功能</w:t>
      </w:r>
      <w:r w:rsidR="001E0E25">
        <w:rPr>
          <w:rFonts w:ascii="Times New Roman" w:hAnsiTheme="minorEastAsia" w:cs="Times New Roman" w:hint="eastAsia"/>
          <w:sz w:val="24"/>
          <w:szCs w:val="28"/>
        </w:rPr>
        <w:t>。</w:t>
      </w:r>
      <w:r w:rsidR="00FE4326">
        <w:rPr>
          <w:rFonts w:ascii="Times New Roman" w:hAnsiTheme="minorEastAsia" w:hint="eastAsia"/>
          <w:sz w:val="24"/>
          <w:szCs w:val="28"/>
        </w:rPr>
        <w:t>健康一词</w:t>
      </w:r>
      <w:r w:rsidR="00FE4326" w:rsidRPr="00FE4326">
        <w:rPr>
          <w:rFonts w:ascii="Times New Roman" w:hAnsiTheme="minorEastAsia" w:hint="eastAsia"/>
          <w:sz w:val="24"/>
          <w:szCs w:val="28"/>
        </w:rPr>
        <w:t>则是</w:t>
      </w:r>
      <w:r w:rsidR="0088122B">
        <w:rPr>
          <w:rFonts w:ascii="Times New Roman" w:hAnsiTheme="minorEastAsia" w:hint="eastAsia"/>
          <w:sz w:val="24"/>
          <w:szCs w:val="28"/>
        </w:rPr>
        <w:t>源于</w:t>
      </w:r>
      <w:r w:rsidR="0088122B" w:rsidRPr="0088122B">
        <w:rPr>
          <w:rFonts w:ascii="Times New Roman" w:hAnsiTheme="minorEastAsia" w:hint="eastAsia"/>
          <w:sz w:val="24"/>
          <w:szCs w:val="28"/>
        </w:rPr>
        <w:t>医学上描述有机个体生命状态和行为的术语。</w:t>
      </w:r>
      <w:r w:rsidR="005A5762" w:rsidRPr="00993ECE">
        <w:rPr>
          <w:rFonts w:ascii="Times New Roman" w:hAnsiTheme="minorEastAsia" w:cs="Times New Roman" w:hint="eastAsia"/>
          <w:sz w:val="24"/>
          <w:szCs w:val="28"/>
        </w:rPr>
        <w:t>从生态系统层次出发，</w:t>
      </w:r>
    </w:p>
    <w:p w:rsidR="00F856AB" w:rsidRDefault="00E14ED6" w:rsidP="00F856AB">
      <w:pPr>
        <w:spacing w:line="360" w:lineRule="auto"/>
        <w:ind w:firstLineChars="200" w:firstLine="480"/>
        <w:jc w:val="left"/>
        <w:rPr>
          <w:rFonts w:ascii="Times New Roman" w:hAnsiTheme="minorEastAsia"/>
          <w:sz w:val="24"/>
          <w:szCs w:val="28"/>
        </w:rPr>
      </w:pPr>
      <w:r w:rsidRPr="00775DAB">
        <w:rPr>
          <w:rFonts w:ascii="Times New Roman" w:hAnsiTheme="minorEastAsia" w:hint="eastAsia"/>
          <w:sz w:val="24"/>
          <w:szCs w:val="28"/>
        </w:rPr>
        <w:t>一个健康的生态系统</w:t>
      </w:r>
      <w:r w:rsidR="00775DAB" w:rsidRPr="00775DAB">
        <w:rPr>
          <w:rFonts w:ascii="Times New Roman" w:hAnsiTheme="minorEastAsia" w:hint="eastAsia"/>
          <w:sz w:val="24"/>
          <w:szCs w:val="28"/>
        </w:rPr>
        <w:t>应该具有合理的组织结构和良好的运转功能，系统内部的物质循环和能量流动未受到损害，对长期或突发的自然或人为扰动能保持着弹性和稳定性，并表现出一定的恢复能力，整体功能表现出多样性、复杂性</w:t>
      </w:r>
      <w:r w:rsidRPr="00775DAB">
        <w:rPr>
          <w:rFonts w:ascii="Times New Roman" w:hAnsiTheme="minorEastAsia" w:hint="eastAsia"/>
          <w:sz w:val="24"/>
          <w:szCs w:val="28"/>
        </w:rPr>
        <w:t>。</w:t>
      </w:r>
      <w:r w:rsidR="00F856AB" w:rsidRPr="00FE4326">
        <w:rPr>
          <w:rFonts w:ascii="Times New Roman" w:hAnsiTheme="minorEastAsia" w:hint="eastAsia"/>
          <w:sz w:val="24"/>
          <w:szCs w:val="28"/>
        </w:rPr>
        <w:t>生态系统健</w:t>
      </w:r>
      <w:r w:rsidR="00F856AB" w:rsidRPr="00775DAB">
        <w:rPr>
          <w:rFonts w:ascii="Times New Roman" w:hAnsiTheme="minorEastAsia" w:hint="eastAsia"/>
          <w:sz w:val="24"/>
          <w:szCs w:val="28"/>
        </w:rPr>
        <w:t>康</w:t>
      </w:r>
      <w:r w:rsidR="00F856AB" w:rsidRPr="00FE4326">
        <w:rPr>
          <w:rFonts w:ascii="Times New Roman" w:hAnsiTheme="minorEastAsia" w:hint="eastAsia"/>
          <w:sz w:val="24"/>
          <w:szCs w:val="28"/>
        </w:rPr>
        <w:t>被生态学家、环境学家在各自领域借鉴使用和发展</w:t>
      </w:r>
      <w:r w:rsidR="00F856AB">
        <w:rPr>
          <w:rFonts w:ascii="Times New Roman" w:hAnsiTheme="minorEastAsia" w:hint="eastAsia"/>
          <w:sz w:val="24"/>
          <w:szCs w:val="28"/>
        </w:rPr>
        <w:t>，</w:t>
      </w:r>
      <w:r w:rsidR="00F856AB" w:rsidRPr="00775DAB">
        <w:rPr>
          <w:rFonts w:ascii="Times New Roman" w:hAnsiTheme="minorEastAsia" w:hint="eastAsia"/>
          <w:sz w:val="24"/>
          <w:szCs w:val="28"/>
        </w:rPr>
        <w:t>生态系统健康评价是当前宏观生态学与生态系统管理研究的热点问题之一。</w:t>
      </w:r>
    </w:p>
    <w:p w:rsidR="00E1044B" w:rsidRDefault="00E1044B" w:rsidP="00E1044B">
      <w:pPr>
        <w:spacing w:line="360" w:lineRule="auto"/>
        <w:ind w:firstLineChars="200" w:firstLine="480"/>
        <w:jc w:val="left"/>
        <w:rPr>
          <w:rFonts w:ascii="Times New Roman" w:hAnsiTheme="minorEastAsia"/>
          <w:sz w:val="24"/>
          <w:szCs w:val="28"/>
        </w:rPr>
      </w:pPr>
      <w:r w:rsidRPr="00775DAB">
        <w:rPr>
          <w:rFonts w:ascii="Times New Roman" w:hAnsiTheme="minorEastAsia" w:hint="eastAsia"/>
          <w:sz w:val="24"/>
          <w:szCs w:val="28"/>
        </w:rPr>
        <w:t>水生态系统健康与社会、经济、人类、生态环境等密切相关，在流域水平上可以理解为是资源安全、环境安全和经济安全的有机统一。</w:t>
      </w:r>
      <w:r w:rsidRPr="00411BA7">
        <w:rPr>
          <w:rFonts w:ascii="Times New Roman" w:hAnsiTheme="minorEastAsia" w:hint="eastAsia"/>
          <w:sz w:val="24"/>
          <w:szCs w:val="28"/>
        </w:rPr>
        <w:t>流域水生态系统健康是指流域水生态系统组成（物理组成、化学组成、生物组成）的完整性和生态学进程（生态系统功能）的完整性，健康的水生态系统不仅可保持其结构的完整性和功能的稳定性，而且具有抵抗干扰、恢复自身结构和功能的能力，并能够为流域提供合乎自然和人类需求的生态服务</w:t>
      </w:r>
      <w:r>
        <w:rPr>
          <w:rFonts w:ascii="Times New Roman" w:hAnsiTheme="minorEastAsia" w:hint="eastAsia"/>
          <w:sz w:val="24"/>
          <w:szCs w:val="28"/>
        </w:rPr>
        <w:t>。</w:t>
      </w:r>
    </w:p>
    <w:p w:rsidR="00E1044B" w:rsidRPr="00775DAB" w:rsidRDefault="00E1044B" w:rsidP="00E1044B">
      <w:pPr>
        <w:spacing w:line="360" w:lineRule="auto"/>
        <w:ind w:firstLineChars="200" w:firstLine="480"/>
        <w:jc w:val="left"/>
        <w:rPr>
          <w:rFonts w:ascii="Times New Roman" w:hAnsiTheme="minorEastAsia"/>
          <w:sz w:val="24"/>
          <w:szCs w:val="28"/>
        </w:rPr>
      </w:pPr>
      <w:r w:rsidRPr="002213EF">
        <w:rPr>
          <w:rFonts w:ascii="Times New Roman" w:hAnsiTheme="minorEastAsia" w:hint="eastAsia"/>
          <w:sz w:val="24"/>
          <w:szCs w:val="28"/>
        </w:rPr>
        <w:t>然而，近些年来，在自然和人类活动的双重作用下，流域水生态环境正面临一系列环境问题，已经严重威胁到经济社会的健康发展及人类自身安全。因此对流域水生态系统健康进行评价，有利于对流域生态系统实施科学管理，维护与保持流域生态系统健康，实现流域水资源的可持续利用。</w:t>
      </w:r>
    </w:p>
    <w:p w:rsidR="000660F6" w:rsidRPr="00BC24CC" w:rsidRDefault="00CC2725" w:rsidP="00CC2725">
      <w:pPr>
        <w:pStyle w:val="2"/>
        <w:spacing w:beforeLines="100" w:afterLines="100" w:line="360" w:lineRule="auto"/>
        <w:ind w:firstLineChars="200" w:firstLine="482"/>
        <w:jc w:val="left"/>
        <w:rPr>
          <w:rFonts w:ascii="Times New Roman" w:eastAsiaTheme="minorEastAsia" w:hAnsiTheme="minorEastAsia"/>
          <w:sz w:val="24"/>
          <w:szCs w:val="28"/>
        </w:rPr>
      </w:pPr>
      <w:r>
        <w:rPr>
          <w:rFonts w:ascii="Times New Roman" w:eastAsiaTheme="minorEastAsia" w:hAnsiTheme="minorEastAsia" w:hint="eastAsia"/>
          <w:sz w:val="24"/>
          <w:szCs w:val="28"/>
        </w:rPr>
        <w:t>二</w:t>
      </w:r>
      <w:r w:rsidRPr="00CC2725">
        <w:rPr>
          <w:rFonts w:ascii="Times New Roman" w:eastAsiaTheme="minorEastAsia" w:hAnsiTheme="minorEastAsia" w:hint="eastAsia"/>
          <w:sz w:val="24"/>
          <w:szCs w:val="28"/>
        </w:rPr>
        <w:t>、</w:t>
      </w:r>
      <w:r w:rsidR="000660F6" w:rsidRPr="00BC24CC">
        <w:rPr>
          <w:rFonts w:ascii="Times New Roman" w:eastAsiaTheme="minorEastAsia" w:hAnsiTheme="minorEastAsia" w:hint="eastAsia"/>
          <w:sz w:val="24"/>
          <w:szCs w:val="28"/>
        </w:rPr>
        <w:t>水生态健康评估工作进展</w:t>
      </w:r>
    </w:p>
    <w:p w:rsidR="00722AED" w:rsidRPr="00000A73" w:rsidRDefault="00CC2725" w:rsidP="00CC2725">
      <w:pPr>
        <w:spacing w:beforeLines="50" w:afterLines="50" w:line="360" w:lineRule="auto"/>
        <w:ind w:firstLineChars="200" w:firstLine="482"/>
        <w:jc w:val="left"/>
        <w:rPr>
          <w:rFonts w:ascii="Times New Roman" w:hAnsiTheme="minorEastAsia" w:cs="Times New Roman"/>
          <w:b/>
          <w:sz w:val="24"/>
          <w:szCs w:val="28"/>
        </w:rPr>
      </w:pPr>
      <w:r w:rsidRPr="00CC2725">
        <w:rPr>
          <w:rFonts w:ascii="Times New Roman" w:hAnsiTheme="minorEastAsia" w:cs="Times New Roman" w:hint="eastAsia"/>
          <w:b/>
          <w:sz w:val="24"/>
          <w:szCs w:val="28"/>
        </w:rPr>
        <w:t>（一）、</w:t>
      </w:r>
      <w:r w:rsidR="00722AED" w:rsidRPr="00000A73">
        <w:rPr>
          <w:rFonts w:ascii="Times New Roman" w:hAnsiTheme="minorEastAsia" w:cs="Times New Roman" w:hint="eastAsia"/>
          <w:b/>
          <w:sz w:val="24"/>
          <w:szCs w:val="28"/>
        </w:rPr>
        <w:t>完成水生态健康评估顶层设计</w:t>
      </w:r>
    </w:p>
    <w:p w:rsidR="00FA44C8" w:rsidRDefault="00D341C3" w:rsidP="00FA44C8">
      <w:pPr>
        <w:spacing w:line="360" w:lineRule="auto"/>
        <w:ind w:firstLineChars="200" w:firstLine="480"/>
        <w:jc w:val="left"/>
        <w:rPr>
          <w:rFonts w:ascii="Times New Roman" w:hAnsi="Times New Roman" w:cs="Times New Roman"/>
          <w:sz w:val="24"/>
          <w:szCs w:val="28"/>
        </w:rPr>
      </w:pPr>
      <w:r w:rsidRPr="00722AED">
        <w:rPr>
          <w:rFonts w:ascii="Times New Roman" w:hAnsi="Times New Roman" w:cs="Times New Roman"/>
          <w:sz w:val="24"/>
          <w:szCs w:val="28"/>
        </w:rPr>
        <w:t>2012</w:t>
      </w:r>
      <w:r w:rsidRPr="00722AED">
        <w:rPr>
          <w:rFonts w:ascii="Times New Roman" w:hAnsi="Times New Roman" w:cs="Times New Roman"/>
          <w:sz w:val="24"/>
          <w:szCs w:val="28"/>
        </w:rPr>
        <w:t>年</w:t>
      </w:r>
      <w:r w:rsidRPr="00722AED">
        <w:rPr>
          <w:rFonts w:ascii="Times New Roman" w:hAnsi="Times New Roman" w:cs="Times New Roman"/>
          <w:sz w:val="24"/>
          <w:szCs w:val="28"/>
        </w:rPr>
        <w:t>10</w:t>
      </w:r>
      <w:r w:rsidRPr="00722AED">
        <w:rPr>
          <w:rFonts w:ascii="Times New Roman" w:hAnsi="Times New Roman" w:cs="Times New Roman"/>
          <w:sz w:val="24"/>
          <w:szCs w:val="28"/>
        </w:rPr>
        <w:t>月，</w:t>
      </w:r>
      <w:r w:rsidR="00000A73" w:rsidRPr="00542692">
        <w:rPr>
          <w:rFonts w:ascii="Times New Roman" w:hAnsiTheme="minorEastAsia" w:cs="Times New Roman" w:hint="eastAsia"/>
          <w:sz w:val="24"/>
          <w:szCs w:val="28"/>
        </w:rPr>
        <w:t>为贯彻落实党的十八大关于生态文明建设的战略部署</w:t>
      </w:r>
      <w:r w:rsidR="00000A73">
        <w:rPr>
          <w:rFonts w:ascii="Times New Roman" w:hAnsiTheme="minorEastAsia" w:cs="Times New Roman" w:hint="eastAsia"/>
          <w:sz w:val="24"/>
          <w:szCs w:val="28"/>
        </w:rPr>
        <w:t>，</w:t>
      </w:r>
      <w:r w:rsidRPr="00722AED">
        <w:rPr>
          <w:rFonts w:ascii="Times New Roman" w:hAnsi="Times New Roman" w:cs="Times New Roman"/>
          <w:sz w:val="24"/>
          <w:szCs w:val="28"/>
        </w:rPr>
        <w:t>环境保护部印发了《关于开展流域生态健康评估试点工作的通知》，决定开展全国流域生态健康评估试点工作，要求从流域尺度开展生态环境现状调查和诊断，以推动建立流域生态健康保护和治理的长效机制，促进流域环境保护工作从污染防治</w:t>
      </w:r>
      <w:r w:rsidRPr="00722AED">
        <w:rPr>
          <w:rFonts w:ascii="Times New Roman" w:hAnsi="Times New Roman" w:cs="Times New Roman"/>
          <w:sz w:val="24"/>
          <w:szCs w:val="28"/>
        </w:rPr>
        <w:lastRenderedPageBreak/>
        <w:t>型向生态环境综合保护型转变。</w:t>
      </w:r>
    </w:p>
    <w:p w:rsidR="00F40B66" w:rsidRPr="003F1A89" w:rsidRDefault="00F40B66" w:rsidP="00D341C3">
      <w:pPr>
        <w:spacing w:line="360" w:lineRule="auto"/>
        <w:ind w:firstLineChars="200" w:firstLine="480"/>
        <w:jc w:val="left"/>
        <w:rPr>
          <w:rFonts w:ascii="Times New Roman" w:hAnsi="Times New Roman" w:cs="Times New Roman"/>
          <w:sz w:val="24"/>
          <w:szCs w:val="28"/>
        </w:rPr>
      </w:pPr>
      <w:r w:rsidRPr="003F1A89">
        <w:rPr>
          <w:rFonts w:ascii="Times New Roman" w:hAnsi="Times New Roman" w:cs="Times New Roman"/>
          <w:sz w:val="24"/>
          <w:szCs w:val="28"/>
        </w:rPr>
        <w:t>2015</w:t>
      </w:r>
      <w:r w:rsidRPr="003F1A89">
        <w:rPr>
          <w:rFonts w:ascii="Times New Roman" w:hAnsiTheme="minorEastAsia" w:cs="Times New Roman"/>
          <w:sz w:val="24"/>
          <w:szCs w:val="28"/>
        </w:rPr>
        <w:t>年</w:t>
      </w:r>
      <w:r w:rsidRPr="003F1A89">
        <w:rPr>
          <w:rFonts w:ascii="Times New Roman" w:hAnsi="Times New Roman" w:cs="Times New Roman"/>
          <w:sz w:val="24"/>
          <w:szCs w:val="28"/>
        </w:rPr>
        <w:t>4</w:t>
      </w:r>
      <w:r w:rsidRPr="003F1A89">
        <w:rPr>
          <w:rFonts w:ascii="Times New Roman" w:hAnsiTheme="minorEastAsia" w:cs="Times New Roman"/>
          <w:sz w:val="24"/>
          <w:szCs w:val="28"/>
        </w:rPr>
        <w:t>月，国务院出台《水污染防治行动计划》，其中第二十五条</w:t>
      </w:r>
      <w:r w:rsidRPr="003F1A89">
        <w:rPr>
          <w:rFonts w:ascii="Times New Roman" w:hAnsi="Times New Roman" w:cs="Times New Roman"/>
          <w:sz w:val="24"/>
          <w:szCs w:val="28"/>
        </w:rPr>
        <w:t>“</w:t>
      </w:r>
      <w:r w:rsidRPr="003F1A89">
        <w:rPr>
          <w:rFonts w:ascii="Times New Roman" w:hAnsiTheme="minorEastAsia" w:cs="Times New Roman"/>
          <w:sz w:val="24"/>
          <w:szCs w:val="28"/>
        </w:rPr>
        <w:t>深化重点流域污染防治</w:t>
      </w:r>
      <w:r w:rsidRPr="003F1A89">
        <w:rPr>
          <w:rFonts w:ascii="Times New Roman" w:hAnsi="Times New Roman" w:cs="Times New Roman"/>
          <w:sz w:val="24"/>
          <w:szCs w:val="28"/>
        </w:rPr>
        <w:t>”</w:t>
      </w:r>
      <w:r w:rsidRPr="003F1A89">
        <w:rPr>
          <w:rFonts w:ascii="Times New Roman" w:hAnsiTheme="minorEastAsia" w:cs="Times New Roman"/>
          <w:sz w:val="24"/>
          <w:szCs w:val="28"/>
        </w:rPr>
        <w:t>明确提出</w:t>
      </w:r>
      <w:r w:rsidRPr="003F1A89">
        <w:rPr>
          <w:rFonts w:ascii="Times New Roman" w:hAnsi="Times New Roman" w:cs="Times New Roman"/>
          <w:sz w:val="24"/>
          <w:szCs w:val="28"/>
        </w:rPr>
        <w:t>“</w:t>
      </w:r>
      <w:r w:rsidRPr="003F1A89">
        <w:rPr>
          <w:rFonts w:ascii="Times New Roman" w:hAnsiTheme="minorEastAsia" w:cs="Times New Roman"/>
          <w:sz w:val="24"/>
          <w:szCs w:val="28"/>
        </w:rPr>
        <w:t>研究建立流域水生态环境功能分区管理体系</w:t>
      </w:r>
      <w:r w:rsidRPr="003F1A89">
        <w:rPr>
          <w:rFonts w:ascii="Times New Roman" w:hAnsi="Times New Roman" w:cs="Times New Roman"/>
          <w:sz w:val="24"/>
          <w:szCs w:val="28"/>
        </w:rPr>
        <w:t>”</w:t>
      </w:r>
      <w:r w:rsidRPr="003F1A89">
        <w:rPr>
          <w:rFonts w:ascii="Times New Roman" w:hAnsiTheme="minorEastAsia" w:cs="Times New Roman"/>
          <w:sz w:val="24"/>
          <w:szCs w:val="28"/>
        </w:rPr>
        <w:t>。</w:t>
      </w:r>
      <w:r>
        <w:rPr>
          <w:rFonts w:ascii="Times New Roman" w:hAnsiTheme="minorEastAsia" w:cs="Times New Roman" w:hint="eastAsia"/>
          <w:sz w:val="24"/>
          <w:szCs w:val="28"/>
        </w:rPr>
        <w:t>同年</w:t>
      </w:r>
      <w:r>
        <w:rPr>
          <w:rFonts w:ascii="Times New Roman" w:hAnsiTheme="minorEastAsia" w:cs="Times New Roman" w:hint="eastAsia"/>
          <w:sz w:val="24"/>
          <w:szCs w:val="28"/>
        </w:rPr>
        <w:t>12</w:t>
      </w:r>
      <w:r>
        <w:rPr>
          <w:rFonts w:ascii="Times New Roman" w:hAnsiTheme="minorEastAsia" w:cs="Times New Roman" w:hint="eastAsia"/>
          <w:sz w:val="24"/>
          <w:szCs w:val="28"/>
        </w:rPr>
        <w:t>月，江苏省政府</w:t>
      </w:r>
      <w:r w:rsidRPr="003F1A89">
        <w:rPr>
          <w:rFonts w:ascii="Times New Roman" w:hAnsiTheme="minorEastAsia" w:cs="Times New Roman"/>
          <w:sz w:val="24"/>
          <w:szCs w:val="28"/>
        </w:rPr>
        <w:t>印发</w:t>
      </w:r>
      <w:r>
        <w:rPr>
          <w:rFonts w:ascii="Times New Roman" w:hAnsiTheme="minorEastAsia" w:cs="Times New Roman" w:hint="eastAsia"/>
          <w:sz w:val="24"/>
          <w:szCs w:val="28"/>
        </w:rPr>
        <w:t>《</w:t>
      </w:r>
      <w:r w:rsidRPr="003F1A89">
        <w:rPr>
          <w:rFonts w:ascii="Times New Roman" w:hAnsiTheme="minorEastAsia" w:cs="Times New Roman"/>
          <w:sz w:val="24"/>
          <w:szCs w:val="28"/>
        </w:rPr>
        <w:t>江苏省水污染防治工作方案</w:t>
      </w:r>
      <w:r>
        <w:rPr>
          <w:rFonts w:ascii="Times New Roman" w:hAnsiTheme="minorEastAsia" w:cs="Times New Roman" w:hint="eastAsia"/>
          <w:sz w:val="24"/>
          <w:szCs w:val="28"/>
        </w:rPr>
        <w:t>》，其中第二十二条“</w:t>
      </w:r>
      <w:r w:rsidRPr="003F1A89">
        <w:rPr>
          <w:rFonts w:ascii="Times New Roman" w:hAnsiTheme="minorEastAsia" w:cs="Times New Roman"/>
          <w:sz w:val="24"/>
          <w:szCs w:val="28"/>
        </w:rPr>
        <w:t>推行水生态环境功能分区管理</w:t>
      </w:r>
      <w:r>
        <w:rPr>
          <w:rFonts w:ascii="Times New Roman" w:hAnsiTheme="minorEastAsia" w:cs="Times New Roman" w:hint="eastAsia"/>
          <w:sz w:val="24"/>
          <w:szCs w:val="28"/>
        </w:rPr>
        <w:t>”也提出“</w:t>
      </w:r>
      <w:r w:rsidRPr="003F1A89">
        <w:rPr>
          <w:rFonts w:ascii="Times New Roman" w:hAnsiTheme="minorEastAsia" w:cs="Times New Roman"/>
          <w:sz w:val="24"/>
          <w:szCs w:val="28"/>
        </w:rPr>
        <w:t>率先在太湖流域开展水生态环境功能分区管理试点，逐步建立全省水生态环境功能分区的管理体系，实现水生态监控、水生态健康评估、水质基准标准转化等三大技术支撑的新型水环境管理模式</w:t>
      </w:r>
      <w:r>
        <w:rPr>
          <w:rFonts w:ascii="Times New Roman" w:hAnsiTheme="minorEastAsia" w:cs="Times New Roman" w:hint="eastAsia"/>
          <w:sz w:val="24"/>
          <w:szCs w:val="28"/>
        </w:rPr>
        <w:t>”</w:t>
      </w:r>
      <w:r w:rsidRPr="003F1A89">
        <w:rPr>
          <w:rFonts w:ascii="Times New Roman" w:hAnsiTheme="minorEastAsia" w:cs="Times New Roman"/>
          <w:sz w:val="24"/>
          <w:szCs w:val="28"/>
        </w:rPr>
        <w:t>。</w:t>
      </w:r>
    </w:p>
    <w:p w:rsidR="00F40B66" w:rsidRPr="003F1A89" w:rsidRDefault="00F40B66" w:rsidP="00F40B66">
      <w:pPr>
        <w:spacing w:line="360" w:lineRule="auto"/>
        <w:ind w:firstLineChars="200" w:firstLine="480"/>
        <w:jc w:val="left"/>
        <w:rPr>
          <w:rFonts w:ascii="Times New Roman" w:hAnsi="Times New Roman" w:cs="Times New Roman"/>
          <w:sz w:val="24"/>
          <w:szCs w:val="28"/>
        </w:rPr>
      </w:pPr>
      <w:r w:rsidRPr="003F1A89">
        <w:rPr>
          <w:rFonts w:ascii="Times New Roman" w:hAnsi="Times New Roman" w:cs="Times New Roman"/>
          <w:sz w:val="24"/>
          <w:szCs w:val="28"/>
        </w:rPr>
        <w:t>2016</w:t>
      </w:r>
      <w:r w:rsidRPr="003F1A89">
        <w:rPr>
          <w:rFonts w:ascii="Times New Roman" w:hAnsiTheme="minorEastAsia" w:cs="Times New Roman"/>
          <w:sz w:val="24"/>
          <w:szCs w:val="28"/>
        </w:rPr>
        <w:t>年</w:t>
      </w:r>
      <w:r w:rsidRPr="003F1A89">
        <w:rPr>
          <w:rFonts w:ascii="Times New Roman" w:hAnsi="Times New Roman" w:cs="Times New Roman"/>
          <w:sz w:val="24"/>
          <w:szCs w:val="28"/>
        </w:rPr>
        <w:t>4</w:t>
      </w:r>
      <w:r>
        <w:rPr>
          <w:rFonts w:ascii="Times New Roman" w:hAnsi="Times New Roman" w:cs="Times New Roman" w:hint="eastAsia"/>
          <w:sz w:val="24"/>
          <w:szCs w:val="28"/>
        </w:rPr>
        <w:t>月</w:t>
      </w:r>
      <w:r w:rsidRPr="003F1A89">
        <w:rPr>
          <w:rFonts w:ascii="Times New Roman" w:hAnsiTheme="minorEastAsia" w:cs="Times New Roman"/>
          <w:sz w:val="24"/>
          <w:szCs w:val="28"/>
        </w:rPr>
        <w:t>，江苏省政府正式批复了《江苏省太湖流域水生态环境功能区划（试行）》，明确提出将水生态管理和空间管控目标逐步纳入太湖流域地方政府考核目标责任书，定期监督考核分区、分级目标完成情况。</w:t>
      </w:r>
    </w:p>
    <w:p w:rsidR="00722AED" w:rsidRPr="00FA44C8" w:rsidRDefault="00D57C9D" w:rsidP="00DE36A0">
      <w:pPr>
        <w:spacing w:beforeLines="50" w:afterLines="50" w:line="360" w:lineRule="auto"/>
        <w:ind w:firstLineChars="200" w:firstLine="482"/>
        <w:jc w:val="left"/>
        <w:rPr>
          <w:rFonts w:ascii="Times New Roman" w:hAnsiTheme="minorEastAsia" w:cs="Times New Roman"/>
          <w:b/>
          <w:sz w:val="24"/>
          <w:szCs w:val="28"/>
        </w:rPr>
      </w:pPr>
      <w:r w:rsidRPr="00CC2725">
        <w:rPr>
          <w:rFonts w:ascii="Times New Roman" w:hAnsiTheme="minorEastAsia" w:cs="Times New Roman" w:hint="eastAsia"/>
          <w:b/>
          <w:sz w:val="24"/>
          <w:szCs w:val="28"/>
        </w:rPr>
        <w:t>（</w:t>
      </w:r>
      <w:r>
        <w:rPr>
          <w:rFonts w:ascii="Times New Roman" w:hAnsiTheme="minorEastAsia" w:cs="Times New Roman" w:hint="eastAsia"/>
          <w:b/>
          <w:sz w:val="24"/>
          <w:szCs w:val="28"/>
        </w:rPr>
        <w:t>二</w:t>
      </w:r>
      <w:r w:rsidRPr="00CC2725">
        <w:rPr>
          <w:rFonts w:ascii="Times New Roman" w:hAnsiTheme="minorEastAsia" w:cs="Times New Roman" w:hint="eastAsia"/>
          <w:b/>
          <w:sz w:val="24"/>
          <w:szCs w:val="28"/>
        </w:rPr>
        <w:t>）、</w:t>
      </w:r>
      <w:r w:rsidR="00722AED" w:rsidRPr="00FA44C8">
        <w:rPr>
          <w:rFonts w:ascii="Times New Roman" w:hAnsiTheme="minorEastAsia" w:cs="Times New Roman" w:hint="eastAsia"/>
          <w:b/>
          <w:sz w:val="24"/>
          <w:szCs w:val="28"/>
        </w:rPr>
        <w:t>构建水生态健康评估技术体系</w:t>
      </w:r>
    </w:p>
    <w:p w:rsidR="001E0E25" w:rsidRPr="00775DAB" w:rsidRDefault="001E0E25" w:rsidP="001E0E25">
      <w:pPr>
        <w:spacing w:line="360" w:lineRule="auto"/>
        <w:ind w:firstLineChars="200" w:firstLine="480"/>
        <w:jc w:val="left"/>
        <w:rPr>
          <w:rFonts w:ascii="Times New Roman" w:hAnsiTheme="minorEastAsia" w:cs="Times New Roman"/>
          <w:sz w:val="24"/>
          <w:szCs w:val="28"/>
        </w:rPr>
      </w:pPr>
      <w:r w:rsidRPr="00F45C8F">
        <w:rPr>
          <w:rFonts w:ascii="Times New Roman" w:hAnsiTheme="minorEastAsia" w:cs="Times New Roman" w:hint="eastAsia"/>
          <w:sz w:val="24"/>
          <w:szCs w:val="28"/>
        </w:rPr>
        <w:t>众所周知，水生生态系统是一个复杂的系统，单一的方法往往很难对水生生态系统的健康状况做出准确</w:t>
      </w:r>
      <w:r w:rsidR="00B4633D">
        <w:rPr>
          <w:rFonts w:ascii="Times New Roman" w:hAnsiTheme="minorEastAsia" w:cs="Times New Roman" w:hint="eastAsia"/>
          <w:sz w:val="24"/>
          <w:szCs w:val="28"/>
        </w:rPr>
        <w:t>的</w:t>
      </w:r>
      <w:r w:rsidRPr="00F45C8F">
        <w:rPr>
          <w:rFonts w:ascii="Times New Roman" w:hAnsiTheme="minorEastAsia" w:cs="Times New Roman" w:hint="eastAsia"/>
          <w:sz w:val="24"/>
          <w:szCs w:val="28"/>
        </w:rPr>
        <w:t>评价</w:t>
      </w:r>
      <w:r w:rsidR="00B4633D">
        <w:rPr>
          <w:rFonts w:ascii="Times New Roman" w:hAnsiTheme="minorEastAsia" w:cs="Times New Roman" w:hint="eastAsia"/>
          <w:sz w:val="24"/>
          <w:szCs w:val="28"/>
        </w:rPr>
        <w:t>，水</w:t>
      </w:r>
      <w:r w:rsidR="00B4633D" w:rsidRPr="00993ECE">
        <w:rPr>
          <w:rFonts w:ascii="Times New Roman" w:hAnsiTheme="minorEastAsia" w:cs="Times New Roman" w:hint="eastAsia"/>
          <w:sz w:val="24"/>
          <w:szCs w:val="28"/>
        </w:rPr>
        <w:t>生态系统健康评价指标体系的构建是</w:t>
      </w:r>
      <w:r w:rsidR="00B4633D">
        <w:rPr>
          <w:rFonts w:ascii="Times New Roman" w:hAnsiTheme="minorEastAsia" w:cs="Times New Roman" w:hint="eastAsia"/>
          <w:sz w:val="24"/>
          <w:szCs w:val="28"/>
        </w:rPr>
        <w:t>流域水</w:t>
      </w:r>
      <w:r w:rsidR="00B4633D" w:rsidRPr="00993ECE">
        <w:rPr>
          <w:rFonts w:ascii="Times New Roman" w:hAnsiTheme="minorEastAsia" w:cs="Times New Roman" w:hint="eastAsia"/>
          <w:sz w:val="24"/>
          <w:szCs w:val="28"/>
        </w:rPr>
        <w:t>生态健康评价的前提。</w:t>
      </w:r>
    </w:p>
    <w:p w:rsidR="00D56A8D" w:rsidRPr="00D56A8D" w:rsidRDefault="00722AED" w:rsidP="00D56A8D">
      <w:pPr>
        <w:spacing w:line="360" w:lineRule="auto"/>
        <w:ind w:firstLineChars="200" w:firstLine="480"/>
        <w:jc w:val="left"/>
        <w:rPr>
          <w:rFonts w:ascii="Times New Roman" w:hAnsiTheme="minorEastAsia" w:cs="Times New Roman"/>
          <w:sz w:val="24"/>
          <w:szCs w:val="28"/>
        </w:rPr>
      </w:pPr>
      <w:r w:rsidRPr="003F1A89">
        <w:rPr>
          <w:rFonts w:ascii="Times New Roman" w:hAnsi="Times New Roman" w:cs="Times New Roman"/>
          <w:sz w:val="24"/>
          <w:szCs w:val="28"/>
        </w:rPr>
        <w:t>2016</w:t>
      </w:r>
      <w:r w:rsidRPr="003F1A89">
        <w:rPr>
          <w:rFonts w:ascii="Times New Roman" w:hAnsiTheme="minorEastAsia" w:cs="Times New Roman"/>
          <w:sz w:val="24"/>
          <w:szCs w:val="28"/>
        </w:rPr>
        <w:t>年</w:t>
      </w:r>
      <w:r w:rsidRPr="003F1A89">
        <w:rPr>
          <w:rFonts w:ascii="Times New Roman" w:hAnsi="Times New Roman" w:cs="Times New Roman"/>
          <w:sz w:val="24"/>
          <w:szCs w:val="28"/>
        </w:rPr>
        <w:t>7</w:t>
      </w:r>
      <w:r w:rsidRPr="003F1A89">
        <w:rPr>
          <w:rFonts w:ascii="Times New Roman" w:hAnsiTheme="minorEastAsia" w:cs="Times New Roman"/>
          <w:sz w:val="24"/>
          <w:szCs w:val="28"/>
        </w:rPr>
        <w:t>月，江苏省环保厅印发了《太湖流域（江苏）水生态健康评估技术规程（试行）》等技术文件。</w:t>
      </w:r>
      <w:r w:rsidR="00100ECF">
        <w:rPr>
          <w:rFonts w:ascii="Times New Roman" w:hAnsiTheme="minorEastAsia" w:cs="Times New Roman" w:hint="eastAsia"/>
          <w:sz w:val="24"/>
          <w:szCs w:val="28"/>
        </w:rPr>
        <w:t>这一系列文件是</w:t>
      </w:r>
      <w:r w:rsidR="006B6C6F" w:rsidRPr="006A7EE8">
        <w:rPr>
          <w:rFonts w:ascii="Times New Roman" w:hAnsiTheme="minorEastAsia" w:cs="Times New Roman"/>
          <w:sz w:val="24"/>
          <w:szCs w:val="28"/>
        </w:rPr>
        <w:t>在</w:t>
      </w:r>
      <w:r w:rsidR="006B6C6F" w:rsidRPr="006A7EE8">
        <w:rPr>
          <w:rFonts w:ascii="Times New Roman" w:hAnsi="Times New Roman" w:cs="Times New Roman"/>
          <w:sz w:val="24"/>
          <w:szCs w:val="28"/>
        </w:rPr>
        <w:t>“</w:t>
      </w:r>
      <w:r w:rsidR="006B6C6F" w:rsidRPr="006A7EE8">
        <w:rPr>
          <w:rFonts w:ascii="Times New Roman" w:hAnsiTheme="minorEastAsia" w:cs="Times New Roman"/>
          <w:sz w:val="24"/>
          <w:szCs w:val="28"/>
        </w:rPr>
        <w:t>十</w:t>
      </w:r>
      <w:r w:rsidR="006B6C6F">
        <w:rPr>
          <w:rFonts w:ascii="Times New Roman" w:hAnsiTheme="minorEastAsia" w:cs="Times New Roman" w:hint="eastAsia"/>
          <w:sz w:val="24"/>
          <w:szCs w:val="28"/>
        </w:rPr>
        <w:t>二</w:t>
      </w:r>
      <w:r w:rsidR="006B6C6F" w:rsidRPr="006A7EE8">
        <w:rPr>
          <w:rFonts w:ascii="Times New Roman" w:hAnsiTheme="minorEastAsia" w:cs="Times New Roman"/>
          <w:sz w:val="24"/>
          <w:szCs w:val="28"/>
        </w:rPr>
        <w:t>五</w:t>
      </w:r>
      <w:r w:rsidR="006B6C6F" w:rsidRPr="006A7EE8">
        <w:rPr>
          <w:rFonts w:ascii="Times New Roman" w:hAnsi="Times New Roman" w:cs="Times New Roman"/>
          <w:sz w:val="24"/>
          <w:szCs w:val="28"/>
        </w:rPr>
        <w:t>”</w:t>
      </w:r>
      <w:r w:rsidR="006B6C6F" w:rsidRPr="006A7EE8">
        <w:rPr>
          <w:rFonts w:ascii="Times New Roman" w:hAnsiTheme="minorEastAsia" w:cs="Times New Roman"/>
          <w:sz w:val="24"/>
          <w:szCs w:val="28"/>
        </w:rPr>
        <w:t>期间</w:t>
      </w:r>
      <w:r w:rsidR="006B6C6F">
        <w:rPr>
          <w:rFonts w:ascii="Times New Roman" w:hAnsiTheme="minorEastAsia" w:cs="Times New Roman" w:hint="eastAsia"/>
          <w:sz w:val="24"/>
          <w:szCs w:val="28"/>
        </w:rPr>
        <w:t>，</w:t>
      </w:r>
      <w:r w:rsidR="00100ECF" w:rsidRPr="006A7EE8">
        <w:rPr>
          <w:rFonts w:ascii="Times New Roman" w:hAnsiTheme="minorEastAsia" w:cs="Times New Roman"/>
          <w:sz w:val="24"/>
          <w:szCs w:val="28"/>
        </w:rPr>
        <w:t>国家</w:t>
      </w:r>
      <w:r w:rsidR="00100ECF" w:rsidRPr="006A7EE8">
        <w:rPr>
          <w:rFonts w:ascii="Times New Roman" w:hAnsi="Times New Roman" w:cs="Times New Roman"/>
          <w:sz w:val="24"/>
          <w:szCs w:val="28"/>
        </w:rPr>
        <w:t>“</w:t>
      </w:r>
      <w:r w:rsidR="00100ECF" w:rsidRPr="006A7EE8">
        <w:rPr>
          <w:rFonts w:ascii="Times New Roman" w:hAnsiTheme="minorEastAsia" w:cs="Times New Roman"/>
          <w:sz w:val="24"/>
          <w:szCs w:val="28"/>
        </w:rPr>
        <w:t>水体污染控制与治理科技重大专项</w:t>
      </w:r>
      <w:r w:rsidR="006B6C6F">
        <w:rPr>
          <w:rFonts w:ascii="Times New Roman" w:hAnsi="Times New Roman" w:cs="Times New Roman" w:hint="eastAsia"/>
          <w:sz w:val="24"/>
          <w:szCs w:val="28"/>
        </w:rPr>
        <w:t>—</w:t>
      </w:r>
      <w:r w:rsidR="008F0BA4" w:rsidRPr="00645899">
        <w:rPr>
          <w:rFonts w:ascii="宋体" w:eastAsia="宋体" w:hAnsi="宋体" w:cs="宋体"/>
          <w:kern w:val="0"/>
          <w:sz w:val="24"/>
          <w:szCs w:val="21"/>
        </w:rPr>
        <w:t>太湖流域（江苏）水生态监控系统建设与业务化运行示范”课题</w:t>
      </w:r>
      <w:r w:rsidR="008F0BA4">
        <w:rPr>
          <w:rFonts w:ascii="宋体" w:eastAsia="宋体" w:hAnsi="宋体" w:cs="宋体" w:hint="eastAsia"/>
          <w:kern w:val="0"/>
          <w:sz w:val="24"/>
          <w:szCs w:val="21"/>
        </w:rPr>
        <w:t>的研究成果</w:t>
      </w:r>
      <w:r w:rsidR="00464361">
        <w:rPr>
          <w:rFonts w:ascii="宋体" w:eastAsia="宋体" w:hAnsi="宋体" w:cs="宋体" w:hint="eastAsia"/>
          <w:kern w:val="0"/>
          <w:sz w:val="24"/>
          <w:szCs w:val="21"/>
        </w:rPr>
        <w:t>，文件中</w:t>
      </w:r>
      <w:r w:rsidR="00464361" w:rsidRPr="002B42AC">
        <w:rPr>
          <w:rFonts w:ascii="Times New Roman" w:hAnsiTheme="minorEastAsia" w:cs="Times New Roman" w:hint="eastAsia"/>
          <w:sz w:val="24"/>
          <w:szCs w:val="28"/>
        </w:rPr>
        <w:t>将水生态健康</w:t>
      </w:r>
      <w:r w:rsidR="00BF18C7">
        <w:rPr>
          <w:rFonts w:ascii="Times New Roman" w:hAnsiTheme="minorEastAsia" w:cs="Times New Roman" w:hint="eastAsia"/>
          <w:sz w:val="24"/>
          <w:szCs w:val="28"/>
        </w:rPr>
        <w:t>指标</w:t>
      </w:r>
      <w:r w:rsidR="00464361">
        <w:rPr>
          <w:rFonts w:ascii="Times New Roman" w:hAnsiTheme="minorEastAsia" w:cs="Times New Roman" w:hint="eastAsia"/>
          <w:sz w:val="24"/>
          <w:szCs w:val="28"/>
        </w:rPr>
        <w:t>首次</w:t>
      </w:r>
      <w:r w:rsidR="00464361" w:rsidRPr="002B42AC">
        <w:rPr>
          <w:rFonts w:ascii="Times New Roman" w:hAnsiTheme="minorEastAsia" w:cs="Times New Roman" w:hint="eastAsia"/>
          <w:sz w:val="24"/>
          <w:szCs w:val="28"/>
        </w:rPr>
        <w:t>纳入现有的</w:t>
      </w:r>
      <w:r w:rsidR="00464361">
        <w:rPr>
          <w:rFonts w:ascii="Times New Roman" w:hAnsiTheme="minorEastAsia" w:cs="Times New Roman" w:hint="eastAsia"/>
          <w:sz w:val="24"/>
          <w:szCs w:val="28"/>
        </w:rPr>
        <w:t>江苏太湖流域</w:t>
      </w:r>
      <w:r w:rsidR="00464361" w:rsidRPr="002B42AC">
        <w:rPr>
          <w:rFonts w:ascii="Times New Roman" w:hAnsiTheme="minorEastAsia" w:cs="Times New Roman" w:hint="eastAsia"/>
          <w:sz w:val="24"/>
          <w:szCs w:val="28"/>
        </w:rPr>
        <w:t>水环境监测体系</w:t>
      </w:r>
      <w:r w:rsidR="00464361">
        <w:rPr>
          <w:rFonts w:ascii="Times New Roman" w:hAnsiTheme="minorEastAsia" w:cs="Times New Roman" w:hint="eastAsia"/>
          <w:sz w:val="24"/>
          <w:szCs w:val="28"/>
        </w:rPr>
        <w:t>。</w:t>
      </w:r>
      <w:r w:rsidR="00BF18C7" w:rsidRPr="002B42AC">
        <w:rPr>
          <w:rFonts w:ascii="Times New Roman" w:hAnsiTheme="minorEastAsia" w:cs="Times New Roman" w:hint="eastAsia"/>
          <w:sz w:val="24"/>
          <w:szCs w:val="28"/>
        </w:rPr>
        <w:t>水生态健康</w:t>
      </w:r>
      <w:r w:rsidR="00BF18C7">
        <w:rPr>
          <w:rFonts w:ascii="Times New Roman" w:hAnsiTheme="minorEastAsia" w:cs="Times New Roman" w:hint="eastAsia"/>
          <w:sz w:val="24"/>
          <w:szCs w:val="28"/>
        </w:rPr>
        <w:t>指标是</w:t>
      </w:r>
      <w:r w:rsidR="00BF18C7" w:rsidRPr="00100ECF">
        <w:rPr>
          <w:rFonts w:ascii="Times New Roman" w:hAnsiTheme="minorEastAsia" w:cs="Times New Roman"/>
          <w:sz w:val="24"/>
          <w:szCs w:val="28"/>
        </w:rPr>
        <w:t>通过生物完整性的技术思路，从水质和生物指标两个方面确定服务于太湖流域水生态环境功能区划实施的太湖流域水生态健康评估指标体系。</w:t>
      </w:r>
      <w:r w:rsidR="00BF18C7" w:rsidRPr="002B42AC">
        <w:rPr>
          <w:rFonts w:ascii="Times New Roman" w:hAnsiTheme="minorEastAsia" w:cs="Times New Roman"/>
          <w:sz w:val="24"/>
          <w:szCs w:val="28"/>
        </w:rPr>
        <w:t>水生态健康</w:t>
      </w:r>
      <w:r w:rsidR="00BF18C7">
        <w:rPr>
          <w:rFonts w:ascii="Times New Roman" w:hAnsiTheme="minorEastAsia" w:cs="Times New Roman" w:hint="eastAsia"/>
          <w:sz w:val="24"/>
          <w:szCs w:val="28"/>
        </w:rPr>
        <w:t>评估的综合指数是</w:t>
      </w:r>
      <w:r w:rsidR="00BF18C7" w:rsidRPr="002B42AC">
        <w:rPr>
          <w:rFonts w:ascii="Times New Roman" w:hAnsiTheme="minorEastAsia" w:cs="Times New Roman"/>
          <w:sz w:val="24"/>
          <w:szCs w:val="28"/>
        </w:rPr>
        <w:t>水生态健康指数</w:t>
      </w:r>
      <w:r w:rsidR="00BF18C7">
        <w:rPr>
          <w:rFonts w:ascii="Times New Roman" w:hAnsiTheme="minorEastAsia" w:cs="Times New Roman" w:hint="eastAsia"/>
          <w:sz w:val="24"/>
          <w:szCs w:val="28"/>
        </w:rPr>
        <w:t>，主要</w:t>
      </w:r>
      <w:r w:rsidR="00BF18C7" w:rsidRPr="002B42AC">
        <w:rPr>
          <w:rFonts w:ascii="Times New Roman" w:hAnsiTheme="minorEastAsia" w:cs="Times New Roman"/>
          <w:sz w:val="24"/>
          <w:szCs w:val="28"/>
        </w:rPr>
        <w:t>由</w:t>
      </w:r>
      <w:r w:rsidR="00BF18C7">
        <w:rPr>
          <w:rFonts w:ascii="Times New Roman" w:hAnsiTheme="minorEastAsia" w:cs="Times New Roman" w:hint="eastAsia"/>
          <w:sz w:val="24"/>
          <w:szCs w:val="28"/>
        </w:rPr>
        <w:t>浮游</w:t>
      </w:r>
      <w:r w:rsidR="00BF18C7" w:rsidRPr="002B42AC">
        <w:rPr>
          <w:rFonts w:ascii="Times New Roman" w:hAnsiTheme="minorEastAsia" w:cs="Times New Roman"/>
          <w:sz w:val="24"/>
          <w:szCs w:val="28"/>
        </w:rPr>
        <w:t>藻类</w:t>
      </w:r>
      <w:r w:rsidR="00BF18C7">
        <w:rPr>
          <w:rFonts w:ascii="Times New Roman" w:hAnsiTheme="minorEastAsia" w:cs="Times New Roman" w:hint="eastAsia"/>
          <w:sz w:val="24"/>
          <w:szCs w:val="28"/>
        </w:rPr>
        <w:t>完整性指数</w:t>
      </w:r>
      <w:r w:rsidR="00BF18C7" w:rsidRPr="002B42AC">
        <w:rPr>
          <w:rFonts w:ascii="Times New Roman" w:hAnsiTheme="minorEastAsia" w:cs="Times New Roman"/>
          <w:sz w:val="24"/>
          <w:szCs w:val="28"/>
        </w:rPr>
        <w:t>、</w:t>
      </w:r>
      <w:r w:rsidR="00BF18C7" w:rsidRPr="00BF18C7">
        <w:rPr>
          <w:rFonts w:ascii="Times New Roman" w:hAnsiTheme="minorEastAsia" w:cs="Times New Roman" w:hint="eastAsia"/>
          <w:sz w:val="24"/>
          <w:szCs w:val="28"/>
        </w:rPr>
        <w:t>大型底栖无脊椎动物完整性</w:t>
      </w:r>
      <w:r w:rsidR="00BF18C7" w:rsidRPr="002B42AC">
        <w:rPr>
          <w:rFonts w:ascii="Times New Roman" w:hAnsiTheme="minorEastAsia" w:cs="Times New Roman"/>
          <w:sz w:val="24"/>
          <w:szCs w:val="28"/>
        </w:rPr>
        <w:t>、水质</w:t>
      </w:r>
      <w:r w:rsidR="00BF18C7">
        <w:rPr>
          <w:rFonts w:ascii="Times New Roman" w:hAnsiTheme="minorEastAsia" w:cs="Times New Roman" w:hint="eastAsia"/>
          <w:sz w:val="24"/>
          <w:szCs w:val="28"/>
        </w:rPr>
        <w:t>综合污染指数</w:t>
      </w:r>
      <w:r w:rsidR="00BF18C7" w:rsidRPr="002B42AC">
        <w:rPr>
          <w:rFonts w:ascii="Times New Roman" w:hAnsiTheme="minorEastAsia" w:cs="Times New Roman"/>
          <w:sz w:val="24"/>
          <w:szCs w:val="28"/>
        </w:rPr>
        <w:t>、</w:t>
      </w:r>
      <w:r w:rsidR="00BF18C7">
        <w:rPr>
          <w:rFonts w:ascii="Times New Roman" w:hAnsiTheme="minorEastAsia" w:cs="Times New Roman" w:hint="eastAsia"/>
          <w:sz w:val="24"/>
          <w:szCs w:val="28"/>
        </w:rPr>
        <w:t>综合营养状态</w:t>
      </w:r>
      <w:r w:rsidR="00BF18C7" w:rsidRPr="002B42AC">
        <w:rPr>
          <w:rFonts w:ascii="Times New Roman" w:hAnsiTheme="minorEastAsia" w:cs="Times New Roman"/>
          <w:sz w:val="24"/>
          <w:szCs w:val="28"/>
        </w:rPr>
        <w:t>指数等组成</w:t>
      </w:r>
      <w:r w:rsidR="00D56A8D">
        <w:rPr>
          <w:rFonts w:ascii="Times New Roman" w:hAnsiTheme="minorEastAsia" w:cs="Times New Roman" w:hint="eastAsia"/>
          <w:sz w:val="24"/>
          <w:szCs w:val="28"/>
        </w:rPr>
        <w:t>。水</w:t>
      </w:r>
      <w:r w:rsidR="00D56A8D" w:rsidRPr="00993ECE">
        <w:rPr>
          <w:rFonts w:ascii="Times New Roman" w:hAnsiTheme="minorEastAsia" w:cs="Times New Roman" w:hint="eastAsia"/>
          <w:sz w:val="24"/>
          <w:szCs w:val="28"/>
        </w:rPr>
        <w:t>生态系统健康评价指标体系的构建</w:t>
      </w:r>
      <w:r w:rsidR="00D56A8D" w:rsidRPr="00D56A8D">
        <w:rPr>
          <w:rFonts w:ascii="Times New Roman" w:hAnsiTheme="minorEastAsia" w:cs="Times New Roman"/>
          <w:sz w:val="24"/>
          <w:szCs w:val="28"/>
        </w:rPr>
        <w:t>为太湖流域形成水生态监控业务能力提供</w:t>
      </w:r>
      <w:r w:rsidR="00675AF4">
        <w:rPr>
          <w:rFonts w:ascii="Times New Roman" w:hAnsiTheme="minorEastAsia" w:cs="Times New Roman" w:hint="eastAsia"/>
          <w:sz w:val="24"/>
          <w:szCs w:val="28"/>
        </w:rPr>
        <w:t>了</w:t>
      </w:r>
      <w:r w:rsidR="00D56A8D" w:rsidRPr="00D56A8D">
        <w:rPr>
          <w:rFonts w:ascii="Times New Roman" w:hAnsiTheme="minorEastAsia" w:cs="Times New Roman"/>
          <w:sz w:val="24"/>
          <w:szCs w:val="28"/>
        </w:rPr>
        <w:t>实践支撑，并进一步推动</w:t>
      </w:r>
      <w:r w:rsidR="00700B55">
        <w:rPr>
          <w:rFonts w:ascii="Times New Roman" w:hAnsiTheme="minorEastAsia" w:cs="Times New Roman" w:hint="eastAsia"/>
          <w:sz w:val="24"/>
          <w:szCs w:val="28"/>
        </w:rPr>
        <w:t>了流域环境</w:t>
      </w:r>
      <w:r w:rsidR="00D56A8D" w:rsidRPr="00D56A8D">
        <w:rPr>
          <w:rFonts w:ascii="Times New Roman" w:hAnsiTheme="minorEastAsia" w:cs="Times New Roman"/>
          <w:sz w:val="24"/>
          <w:szCs w:val="28"/>
        </w:rPr>
        <w:t>管理上</w:t>
      </w:r>
      <w:r w:rsidR="00700B55">
        <w:rPr>
          <w:rFonts w:ascii="Times New Roman" w:hAnsiTheme="minorEastAsia" w:cs="Times New Roman" w:hint="eastAsia"/>
          <w:sz w:val="24"/>
          <w:szCs w:val="28"/>
        </w:rPr>
        <w:t>对</w:t>
      </w:r>
      <w:r w:rsidR="00D56A8D" w:rsidRPr="00D56A8D">
        <w:rPr>
          <w:rFonts w:ascii="Times New Roman" w:hAnsiTheme="minorEastAsia" w:cs="Times New Roman"/>
          <w:sz w:val="24"/>
          <w:szCs w:val="28"/>
        </w:rPr>
        <w:t>生物目标的确定，整体促进</w:t>
      </w:r>
      <w:r w:rsidR="00700B55">
        <w:rPr>
          <w:rFonts w:ascii="Times New Roman" w:hAnsiTheme="minorEastAsia" w:cs="Times New Roman" w:hint="eastAsia"/>
          <w:sz w:val="24"/>
          <w:szCs w:val="28"/>
        </w:rPr>
        <w:t>了</w:t>
      </w:r>
      <w:r w:rsidR="00D56A8D" w:rsidRPr="00D56A8D">
        <w:rPr>
          <w:rFonts w:ascii="Times New Roman" w:hAnsiTheme="minorEastAsia" w:cs="Times New Roman"/>
          <w:sz w:val="24"/>
          <w:szCs w:val="28"/>
        </w:rPr>
        <w:t>水质目标管理向水生态健康管理的</w:t>
      </w:r>
      <w:r w:rsidR="00700B55">
        <w:rPr>
          <w:rFonts w:ascii="Times New Roman" w:hAnsiTheme="minorEastAsia" w:cs="Times New Roman" w:hint="eastAsia"/>
          <w:sz w:val="24"/>
          <w:szCs w:val="28"/>
        </w:rPr>
        <w:t>重要</w:t>
      </w:r>
      <w:r w:rsidR="00D56A8D" w:rsidRPr="00D56A8D">
        <w:rPr>
          <w:rFonts w:ascii="Times New Roman" w:hAnsiTheme="minorEastAsia" w:cs="Times New Roman"/>
          <w:sz w:val="24"/>
          <w:szCs w:val="28"/>
        </w:rPr>
        <w:t>转变。</w:t>
      </w:r>
    </w:p>
    <w:p w:rsidR="00722AED" w:rsidRPr="00305527" w:rsidRDefault="00D57C9D" w:rsidP="00DE36A0">
      <w:pPr>
        <w:spacing w:beforeLines="50" w:afterLines="50" w:line="360" w:lineRule="auto"/>
        <w:ind w:firstLineChars="200" w:firstLine="482"/>
        <w:jc w:val="left"/>
        <w:rPr>
          <w:rFonts w:ascii="Times New Roman" w:hAnsiTheme="minorEastAsia" w:cs="Times New Roman"/>
          <w:b/>
          <w:sz w:val="24"/>
          <w:szCs w:val="28"/>
        </w:rPr>
      </w:pPr>
      <w:r w:rsidRPr="00CC2725">
        <w:rPr>
          <w:rFonts w:ascii="Times New Roman" w:hAnsiTheme="minorEastAsia" w:cs="Times New Roman" w:hint="eastAsia"/>
          <w:b/>
          <w:sz w:val="24"/>
          <w:szCs w:val="28"/>
        </w:rPr>
        <w:t>（</w:t>
      </w:r>
      <w:r>
        <w:rPr>
          <w:rFonts w:ascii="Times New Roman" w:hAnsiTheme="minorEastAsia" w:cs="Times New Roman" w:hint="eastAsia"/>
          <w:b/>
          <w:sz w:val="24"/>
          <w:szCs w:val="28"/>
        </w:rPr>
        <w:t>三</w:t>
      </w:r>
      <w:r w:rsidRPr="00CC2725">
        <w:rPr>
          <w:rFonts w:ascii="Times New Roman" w:hAnsiTheme="minorEastAsia" w:cs="Times New Roman" w:hint="eastAsia"/>
          <w:b/>
          <w:sz w:val="24"/>
          <w:szCs w:val="28"/>
        </w:rPr>
        <w:t>）、</w:t>
      </w:r>
      <w:r w:rsidR="00722AED" w:rsidRPr="00305527">
        <w:rPr>
          <w:rFonts w:ascii="Times New Roman" w:hAnsiTheme="minorEastAsia" w:cs="Times New Roman" w:hint="eastAsia"/>
          <w:b/>
          <w:sz w:val="24"/>
          <w:szCs w:val="28"/>
        </w:rPr>
        <w:t>积极开展地方应用与实践</w:t>
      </w:r>
    </w:p>
    <w:p w:rsidR="002D098E" w:rsidRDefault="008D2972" w:rsidP="009B7DC3">
      <w:pPr>
        <w:pStyle w:val="p0"/>
        <w:ind w:firstLine="480"/>
        <w:jc w:val="left"/>
        <w:rPr>
          <w:rFonts w:hAnsiTheme="minorEastAsia"/>
          <w:sz w:val="24"/>
          <w:szCs w:val="28"/>
        </w:rPr>
      </w:pPr>
      <w:r>
        <w:rPr>
          <w:rFonts w:hAnsiTheme="minorEastAsia" w:hint="eastAsia"/>
          <w:sz w:val="24"/>
          <w:szCs w:val="28"/>
        </w:rPr>
        <w:t>2014</w:t>
      </w:r>
      <w:r>
        <w:rPr>
          <w:rFonts w:hAnsiTheme="minorEastAsia" w:hint="eastAsia"/>
          <w:sz w:val="24"/>
          <w:szCs w:val="28"/>
        </w:rPr>
        <w:t>年，“</w:t>
      </w:r>
      <w:r w:rsidR="00147DA7" w:rsidRPr="00645899">
        <w:rPr>
          <w:rFonts w:ascii="宋体" w:hAnsi="宋体" w:cs="宋体"/>
          <w:sz w:val="24"/>
        </w:rPr>
        <w:t>太湖流域（江苏）水生态监控系统建设与业务化运行示范”课题</w:t>
      </w:r>
      <w:r w:rsidR="00147DA7">
        <w:rPr>
          <w:rFonts w:ascii="宋体" w:hAnsi="宋体" w:cs="宋体" w:hint="eastAsia"/>
          <w:sz w:val="24"/>
        </w:rPr>
        <w:t>组</w:t>
      </w:r>
      <w:r w:rsidR="00080977" w:rsidRPr="002B42AC">
        <w:rPr>
          <w:rFonts w:hAnsiTheme="minorEastAsia"/>
          <w:sz w:val="24"/>
          <w:szCs w:val="28"/>
        </w:rPr>
        <w:t>以江苏省太湖流域为研究区域，在</w:t>
      </w:r>
      <w:r w:rsidR="00700B55">
        <w:rPr>
          <w:rFonts w:hAnsiTheme="minorEastAsia" w:hint="eastAsia"/>
          <w:sz w:val="24"/>
          <w:szCs w:val="28"/>
        </w:rPr>
        <w:t>前期</w:t>
      </w:r>
      <w:r w:rsidR="00080977" w:rsidRPr="002B42AC">
        <w:rPr>
          <w:rFonts w:hAnsiTheme="minorEastAsia"/>
          <w:sz w:val="24"/>
          <w:szCs w:val="28"/>
        </w:rPr>
        <w:t>120</w:t>
      </w:r>
      <w:r w:rsidR="00080977" w:rsidRPr="002B42AC">
        <w:rPr>
          <w:rFonts w:hAnsiTheme="minorEastAsia"/>
          <w:sz w:val="24"/>
          <w:szCs w:val="28"/>
        </w:rPr>
        <w:t>个点位丰、平、枯</w:t>
      </w:r>
      <w:r w:rsidR="00080977" w:rsidRPr="002B42AC">
        <w:rPr>
          <w:rFonts w:hAnsiTheme="minorEastAsia"/>
          <w:sz w:val="24"/>
          <w:szCs w:val="28"/>
        </w:rPr>
        <w:t>3</w:t>
      </w:r>
      <w:r w:rsidR="00080977" w:rsidRPr="002B42AC">
        <w:rPr>
          <w:rFonts w:hAnsiTheme="minorEastAsia"/>
          <w:sz w:val="24"/>
          <w:szCs w:val="28"/>
        </w:rPr>
        <w:t>个水期生态</w:t>
      </w:r>
      <w:r w:rsidR="00080977" w:rsidRPr="002B42AC">
        <w:rPr>
          <w:rFonts w:hAnsiTheme="minorEastAsia"/>
          <w:sz w:val="24"/>
          <w:szCs w:val="28"/>
        </w:rPr>
        <w:lastRenderedPageBreak/>
        <w:t>调查数据的基础上，经过科学筛选，确定</w:t>
      </w:r>
      <w:r w:rsidR="00700B55">
        <w:rPr>
          <w:rFonts w:hAnsiTheme="minorEastAsia" w:hint="eastAsia"/>
          <w:sz w:val="24"/>
          <w:szCs w:val="28"/>
        </w:rPr>
        <w:t>了</w:t>
      </w:r>
      <w:r w:rsidR="00080977" w:rsidRPr="002B42AC">
        <w:rPr>
          <w:rFonts w:hAnsiTheme="minorEastAsia"/>
          <w:sz w:val="24"/>
          <w:szCs w:val="28"/>
        </w:rPr>
        <w:t>流域水生态监测业务化运行监控点位</w:t>
      </w:r>
      <w:r w:rsidR="00080977" w:rsidRPr="002B42AC">
        <w:rPr>
          <w:rFonts w:hAnsiTheme="minorEastAsia"/>
          <w:sz w:val="24"/>
          <w:szCs w:val="28"/>
        </w:rPr>
        <w:t>39</w:t>
      </w:r>
      <w:r w:rsidR="00080977" w:rsidRPr="002B42AC">
        <w:rPr>
          <w:rFonts w:hAnsiTheme="minorEastAsia"/>
          <w:sz w:val="24"/>
          <w:szCs w:val="28"/>
        </w:rPr>
        <w:t>个</w:t>
      </w:r>
      <w:r>
        <w:rPr>
          <w:rFonts w:hAnsiTheme="minorEastAsia" w:hint="eastAsia"/>
          <w:sz w:val="24"/>
          <w:szCs w:val="28"/>
        </w:rPr>
        <w:t>。</w:t>
      </w:r>
    </w:p>
    <w:p w:rsidR="009B7DC3" w:rsidRDefault="002D098E" w:rsidP="009B7DC3">
      <w:pPr>
        <w:pStyle w:val="p0"/>
        <w:ind w:firstLine="480"/>
        <w:jc w:val="left"/>
        <w:rPr>
          <w:rFonts w:eastAsiaTheme="minorEastAsia" w:hAnsiTheme="minorEastAsia"/>
          <w:sz w:val="24"/>
          <w:szCs w:val="28"/>
        </w:rPr>
      </w:pPr>
      <w:r>
        <w:rPr>
          <w:rFonts w:hAnsiTheme="minorEastAsia" w:hint="eastAsia"/>
          <w:sz w:val="24"/>
          <w:szCs w:val="28"/>
        </w:rPr>
        <w:t>2015</w:t>
      </w:r>
      <w:r>
        <w:rPr>
          <w:rFonts w:hAnsiTheme="minorEastAsia" w:hint="eastAsia"/>
          <w:sz w:val="24"/>
          <w:szCs w:val="28"/>
        </w:rPr>
        <w:t>年</w:t>
      </w:r>
      <w:r>
        <w:rPr>
          <w:rFonts w:hAnsiTheme="minorEastAsia" w:hint="eastAsia"/>
          <w:sz w:val="24"/>
          <w:szCs w:val="28"/>
        </w:rPr>
        <w:t>4</w:t>
      </w:r>
      <w:r>
        <w:rPr>
          <w:rFonts w:ascii="宋体" w:hAnsi="宋体" w:hint="eastAsia"/>
          <w:sz w:val="24"/>
          <w:szCs w:val="28"/>
        </w:rPr>
        <w:t>～</w:t>
      </w:r>
      <w:r>
        <w:rPr>
          <w:rFonts w:hAnsiTheme="minorEastAsia" w:hint="eastAsia"/>
          <w:sz w:val="24"/>
          <w:szCs w:val="28"/>
        </w:rPr>
        <w:t>11</w:t>
      </w:r>
      <w:r>
        <w:rPr>
          <w:rFonts w:hAnsiTheme="minorEastAsia" w:hint="eastAsia"/>
          <w:sz w:val="24"/>
          <w:szCs w:val="28"/>
        </w:rPr>
        <w:t>月，</w:t>
      </w:r>
      <w:r w:rsidR="008D2972">
        <w:rPr>
          <w:rFonts w:hAnsiTheme="minorEastAsia" w:hint="eastAsia"/>
          <w:sz w:val="24"/>
          <w:szCs w:val="28"/>
        </w:rPr>
        <w:t>辖区环境监测部门</w:t>
      </w:r>
      <w:r w:rsidR="00080977" w:rsidRPr="002B42AC">
        <w:rPr>
          <w:rFonts w:hAnsiTheme="minorEastAsia"/>
          <w:sz w:val="24"/>
          <w:szCs w:val="28"/>
        </w:rPr>
        <w:t>于</w:t>
      </w:r>
      <w:r w:rsidR="00700B55">
        <w:rPr>
          <w:rFonts w:hAnsiTheme="minorEastAsia" w:hint="eastAsia"/>
          <w:sz w:val="24"/>
          <w:szCs w:val="28"/>
        </w:rPr>
        <w:t>分</w:t>
      </w:r>
      <w:r w:rsidR="00700B55">
        <w:rPr>
          <w:rFonts w:hAnsiTheme="minorEastAsia" w:hint="eastAsia"/>
          <w:sz w:val="24"/>
          <w:szCs w:val="28"/>
        </w:rPr>
        <w:t>3</w:t>
      </w:r>
      <w:r w:rsidR="00700B55">
        <w:rPr>
          <w:rFonts w:hAnsiTheme="minorEastAsia" w:hint="eastAsia"/>
          <w:sz w:val="24"/>
          <w:szCs w:val="28"/>
        </w:rPr>
        <w:t>次</w:t>
      </w:r>
      <w:r w:rsidR="00080977" w:rsidRPr="002B42AC">
        <w:rPr>
          <w:rFonts w:hAnsiTheme="minorEastAsia"/>
          <w:sz w:val="24"/>
          <w:szCs w:val="28"/>
        </w:rPr>
        <w:t>开展</w:t>
      </w:r>
      <w:r w:rsidR="00700B55">
        <w:rPr>
          <w:rFonts w:hAnsiTheme="minorEastAsia" w:hint="eastAsia"/>
          <w:sz w:val="24"/>
          <w:szCs w:val="28"/>
        </w:rPr>
        <w:t>了</w:t>
      </w:r>
      <w:r w:rsidR="00080977" w:rsidRPr="002B42AC">
        <w:rPr>
          <w:rFonts w:hAnsiTheme="minorEastAsia"/>
          <w:sz w:val="24"/>
          <w:szCs w:val="28"/>
        </w:rPr>
        <w:t>流域水生态业务化</w:t>
      </w:r>
      <w:r w:rsidR="00700B55" w:rsidRPr="002B42AC">
        <w:rPr>
          <w:rFonts w:hAnsiTheme="minorEastAsia"/>
          <w:sz w:val="24"/>
          <w:szCs w:val="28"/>
        </w:rPr>
        <w:t>监测</w:t>
      </w:r>
      <w:r w:rsidR="00080977" w:rsidRPr="003F1A89">
        <w:rPr>
          <w:rFonts w:eastAsiaTheme="minorEastAsia" w:hAnsiTheme="minorEastAsia"/>
          <w:sz w:val="24"/>
          <w:szCs w:val="28"/>
        </w:rPr>
        <w:t>，</w:t>
      </w:r>
      <w:r w:rsidR="00080977" w:rsidRPr="00675AF4">
        <w:rPr>
          <w:rFonts w:eastAsiaTheme="minorEastAsia" w:hAnsiTheme="minorEastAsia"/>
          <w:sz w:val="24"/>
          <w:szCs w:val="28"/>
        </w:rPr>
        <w:t>对组成太湖流域（江苏）水生态系统的各要素——水生生物群落（浮游藻类、大型底栖无脊椎动物）和水质（叶绿素</w:t>
      </w:r>
      <w:r w:rsidR="00080977" w:rsidRPr="00675AF4">
        <w:rPr>
          <w:rFonts w:eastAsiaTheme="minorEastAsia" w:hAnsiTheme="minorEastAsia"/>
          <w:sz w:val="24"/>
          <w:szCs w:val="28"/>
        </w:rPr>
        <w:t>a</w:t>
      </w:r>
      <w:r w:rsidR="00080977" w:rsidRPr="00675AF4">
        <w:rPr>
          <w:rFonts w:eastAsiaTheme="minorEastAsia" w:hAnsiTheme="minorEastAsia"/>
          <w:sz w:val="24"/>
          <w:szCs w:val="28"/>
        </w:rPr>
        <w:t>、透明度、高锰酸盐指数、总磷、总氮、溶解氧、氨氮）等环境要素开展</w:t>
      </w:r>
      <w:r w:rsidR="001861CC">
        <w:rPr>
          <w:rFonts w:eastAsiaTheme="minorEastAsia" w:hAnsiTheme="minorEastAsia" w:hint="eastAsia"/>
          <w:sz w:val="24"/>
          <w:szCs w:val="28"/>
        </w:rPr>
        <w:t>了</w:t>
      </w:r>
      <w:r w:rsidR="00080977" w:rsidRPr="00675AF4">
        <w:rPr>
          <w:rFonts w:eastAsiaTheme="minorEastAsia" w:hAnsiTheme="minorEastAsia"/>
          <w:sz w:val="24"/>
          <w:szCs w:val="28"/>
        </w:rPr>
        <w:t>调查</w:t>
      </w:r>
      <w:r w:rsidR="008D2972">
        <w:rPr>
          <w:rFonts w:eastAsiaTheme="minorEastAsia" w:hAnsiTheme="minorEastAsia" w:hint="eastAsia"/>
          <w:sz w:val="24"/>
          <w:szCs w:val="28"/>
        </w:rPr>
        <w:t>，并基于</w:t>
      </w:r>
      <w:r w:rsidR="008D2972" w:rsidRPr="00675AF4">
        <w:rPr>
          <w:rFonts w:eastAsiaTheme="minorEastAsia" w:hAnsiTheme="minorEastAsia"/>
          <w:sz w:val="24"/>
          <w:szCs w:val="28"/>
        </w:rPr>
        <w:t>太湖流域不同水生态功能分区对</w:t>
      </w:r>
      <w:r w:rsidR="008D2972">
        <w:rPr>
          <w:rFonts w:eastAsiaTheme="minorEastAsia" w:hAnsiTheme="minorEastAsia" w:hint="eastAsia"/>
          <w:sz w:val="24"/>
          <w:szCs w:val="28"/>
        </w:rPr>
        <w:t>业务化</w:t>
      </w:r>
      <w:r w:rsidR="008D2972" w:rsidRPr="00675AF4">
        <w:rPr>
          <w:rFonts w:eastAsiaTheme="minorEastAsia" w:hAnsiTheme="minorEastAsia"/>
          <w:sz w:val="24"/>
          <w:szCs w:val="28"/>
        </w:rPr>
        <w:t>测点的水生态健康</w:t>
      </w:r>
      <w:r w:rsidR="008D2972">
        <w:rPr>
          <w:rFonts w:eastAsiaTheme="minorEastAsia" w:hAnsiTheme="minorEastAsia" w:hint="eastAsia"/>
          <w:sz w:val="24"/>
          <w:szCs w:val="28"/>
        </w:rPr>
        <w:t>状况</w:t>
      </w:r>
      <w:r w:rsidR="008D2972" w:rsidRPr="00675AF4">
        <w:rPr>
          <w:rFonts w:eastAsiaTheme="minorEastAsia" w:hAnsiTheme="minorEastAsia"/>
          <w:sz w:val="24"/>
          <w:szCs w:val="28"/>
        </w:rPr>
        <w:t>进行</w:t>
      </w:r>
      <w:r w:rsidR="008D2972">
        <w:rPr>
          <w:rFonts w:eastAsiaTheme="minorEastAsia" w:hAnsiTheme="minorEastAsia" w:hint="eastAsia"/>
          <w:sz w:val="24"/>
          <w:szCs w:val="28"/>
        </w:rPr>
        <w:t>了</w:t>
      </w:r>
      <w:r w:rsidR="008D2972" w:rsidRPr="00675AF4">
        <w:rPr>
          <w:rFonts w:eastAsiaTheme="minorEastAsia" w:hAnsiTheme="minorEastAsia"/>
          <w:sz w:val="24"/>
          <w:szCs w:val="28"/>
        </w:rPr>
        <w:t>评估</w:t>
      </w:r>
      <w:r w:rsidR="008D2972">
        <w:rPr>
          <w:rFonts w:eastAsiaTheme="minorEastAsia" w:hAnsiTheme="minorEastAsia" w:hint="eastAsia"/>
          <w:sz w:val="24"/>
          <w:szCs w:val="28"/>
        </w:rPr>
        <w:t>。评估结果表明，流域内有</w:t>
      </w:r>
      <w:r w:rsidR="008D2972" w:rsidRPr="00675AF4">
        <w:rPr>
          <w:rFonts w:eastAsiaTheme="minorEastAsia" w:hAnsiTheme="minorEastAsia"/>
          <w:sz w:val="24"/>
          <w:szCs w:val="28"/>
        </w:rPr>
        <w:t>8</w:t>
      </w:r>
      <w:r w:rsidR="008D2972" w:rsidRPr="00675AF4">
        <w:rPr>
          <w:rFonts w:eastAsiaTheme="minorEastAsia" w:hAnsiTheme="minorEastAsia"/>
          <w:sz w:val="24"/>
          <w:szCs w:val="28"/>
        </w:rPr>
        <w:t>个测点</w:t>
      </w:r>
      <w:r w:rsidR="004A0406">
        <w:rPr>
          <w:rFonts w:eastAsiaTheme="minorEastAsia" w:hAnsiTheme="minorEastAsia" w:hint="eastAsia"/>
          <w:sz w:val="24"/>
          <w:szCs w:val="28"/>
        </w:rPr>
        <w:t>水生态健康状况</w:t>
      </w:r>
      <w:r w:rsidR="008D2972" w:rsidRPr="00675AF4">
        <w:rPr>
          <w:rFonts w:eastAsiaTheme="minorEastAsia" w:hAnsiTheme="minorEastAsia"/>
          <w:sz w:val="24"/>
          <w:szCs w:val="28"/>
        </w:rPr>
        <w:t>为良，</w:t>
      </w:r>
      <w:r w:rsidR="008D2972" w:rsidRPr="00675AF4">
        <w:rPr>
          <w:rFonts w:eastAsiaTheme="minorEastAsia" w:hAnsiTheme="minorEastAsia"/>
          <w:sz w:val="24"/>
          <w:szCs w:val="28"/>
        </w:rPr>
        <w:t>27</w:t>
      </w:r>
      <w:r w:rsidR="008D2972" w:rsidRPr="00675AF4">
        <w:rPr>
          <w:rFonts w:eastAsiaTheme="minorEastAsia" w:hAnsiTheme="minorEastAsia"/>
          <w:sz w:val="24"/>
          <w:szCs w:val="28"/>
        </w:rPr>
        <w:t>个测点为中，</w:t>
      </w:r>
      <w:r w:rsidR="008D2972" w:rsidRPr="00675AF4">
        <w:rPr>
          <w:rFonts w:eastAsiaTheme="minorEastAsia" w:hAnsiTheme="minorEastAsia"/>
          <w:sz w:val="24"/>
          <w:szCs w:val="28"/>
        </w:rPr>
        <w:t>4</w:t>
      </w:r>
      <w:r w:rsidR="008D2972" w:rsidRPr="00675AF4">
        <w:rPr>
          <w:rFonts w:eastAsiaTheme="minorEastAsia" w:hAnsiTheme="minorEastAsia"/>
          <w:sz w:val="24"/>
          <w:szCs w:val="28"/>
        </w:rPr>
        <w:t>个测点为一般，基本符合正态分布</w:t>
      </w:r>
      <w:r w:rsidR="004A0406">
        <w:rPr>
          <w:rFonts w:eastAsiaTheme="minorEastAsia" w:hAnsiTheme="minorEastAsia" w:hint="eastAsia"/>
          <w:sz w:val="24"/>
          <w:szCs w:val="28"/>
        </w:rPr>
        <w:t>的规律</w:t>
      </w:r>
      <w:r w:rsidR="009B7DC3">
        <w:rPr>
          <w:rFonts w:eastAsiaTheme="minorEastAsia" w:hAnsiTheme="minorEastAsia" w:hint="eastAsia"/>
          <w:sz w:val="24"/>
          <w:szCs w:val="28"/>
        </w:rPr>
        <w:t>，</w:t>
      </w:r>
      <w:r w:rsidR="009B7DC3" w:rsidRPr="00675AF4">
        <w:rPr>
          <w:rFonts w:eastAsiaTheme="minorEastAsia" w:hAnsiTheme="minorEastAsia"/>
          <w:sz w:val="24"/>
          <w:szCs w:val="28"/>
        </w:rPr>
        <w:t>对照</w:t>
      </w:r>
      <w:r w:rsidR="009B7DC3">
        <w:rPr>
          <w:rFonts w:eastAsiaTheme="minorEastAsia" w:hAnsiTheme="minorEastAsia" w:hint="eastAsia"/>
          <w:sz w:val="24"/>
          <w:szCs w:val="28"/>
        </w:rPr>
        <w:t>《</w:t>
      </w:r>
      <w:r w:rsidR="009B7DC3" w:rsidRPr="009B7DC3">
        <w:rPr>
          <w:rFonts w:eastAsiaTheme="minorEastAsia" w:hAnsiTheme="minorEastAsia" w:hint="eastAsia"/>
          <w:sz w:val="24"/>
          <w:szCs w:val="28"/>
        </w:rPr>
        <w:t>江苏省太湖流域水生态环境功能区划（试行）</w:t>
      </w:r>
      <w:r w:rsidR="009B7DC3">
        <w:rPr>
          <w:rFonts w:eastAsiaTheme="minorEastAsia" w:hAnsiTheme="minorEastAsia" w:hint="eastAsia"/>
          <w:sz w:val="24"/>
          <w:szCs w:val="28"/>
        </w:rPr>
        <w:t>》</w:t>
      </w:r>
      <w:r w:rsidR="009B7DC3" w:rsidRPr="009B7DC3">
        <w:rPr>
          <w:rFonts w:eastAsiaTheme="minorEastAsia" w:hAnsiTheme="minorEastAsia" w:hint="eastAsia"/>
          <w:sz w:val="24"/>
          <w:szCs w:val="28"/>
        </w:rPr>
        <w:t>水生态分级管控目标中水生态健康指数（</w:t>
      </w:r>
      <w:r w:rsidR="009B7DC3" w:rsidRPr="009B7DC3">
        <w:rPr>
          <w:rFonts w:eastAsiaTheme="minorEastAsia" w:hAnsiTheme="minorEastAsia" w:hint="eastAsia"/>
          <w:sz w:val="24"/>
          <w:szCs w:val="28"/>
        </w:rPr>
        <w:t>2030</w:t>
      </w:r>
      <w:r w:rsidR="009B7DC3" w:rsidRPr="009B7DC3">
        <w:rPr>
          <w:rFonts w:eastAsiaTheme="minorEastAsia" w:hAnsiTheme="minorEastAsia" w:hint="eastAsia"/>
          <w:sz w:val="24"/>
          <w:szCs w:val="28"/>
        </w:rPr>
        <w:t>年）</w:t>
      </w:r>
      <w:r w:rsidR="009B7DC3">
        <w:rPr>
          <w:rFonts w:eastAsiaTheme="minorEastAsia" w:hAnsiTheme="minorEastAsia" w:hint="eastAsia"/>
          <w:sz w:val="24"/>
          <w:szCs w:val="28"/>
        </w:rPr>
        <w:t>的</w:t>
      </w:r>
      <w:r w:rsidR="009B7DC3" w:rsidRPr="009B7DC3">
        <w:rPr>
          <w:rFonts w:eastAsiaTheme="minorEastAsia" w:hAnsiTheme="minorEastAsia" w:hint="eastAsia"/>
          <w:sz w:val="24"/>
          <w:szCs w:val="28"/>
        </w:rPr>
        <w:t>要求</w:t>
      </w:r>
      <w:r w:rsidR="009B7DC3">
        <w:rPr>
          <w:rFonts w:eastAsiaTheme="minorEastAsia" w:hAnsiTheme="minorEastAsia" w:hint="eastAsia"/>
          <w:sz w:val="24"/>
          <w:szCs w:val="28"/>
        </w:rPr>
        <w:t>，</w:t>
      </w:r>
      <w:r w:rsidR="009B7DC3" w:rsidRPr="00675AF4">
        <w:rPr>
          <w:rFonts w:eastAsiaTheme="minorEastAsia" w:hAnsiTheme="minorEastAsia"/>
          <w:sz w:val="24"/>
          <w:szCs w:val="28"/>
        </w:rPr>
        <w:t>生态Ⅰ级、Ⅱ级</w:t>
      </w:r>
      <w:r w:rsidR="009B7DC3">
        <w:rPr>
          <w:rFonts w:eastAsiaTheme="minorEastAsia" w:hAnsiTheme="minorEastAsia" w:hint="eastAsia"/>
          <w:sz w:val="24"/>
          <w:szCs w:val="28"/>
        </w:rPr>
        <w:t>、</w:t>
      </w:r>
      <w:r w:rsidR="009B7DC3" w:rsidRPr="00675AF4">
        <w:rPr>
          <w:rFonts w:eastAsiaTheme="minorEastAsia" w:hAnsiTheme="minorEastAsia"/>
          <w:sz w:val="24"/>
          <w:szCs w:val="28"/>
        </w:rPr>
        <w:t>Ⅲ级</w:t>
      </w:r>
      <w:r w:rsidR="009B7DC3">
        <w:rPr>
          <w:rFonts w:eastAsiaTheme="minorEastAsia" w:hAnsiTheme="minorEastAsia" w:hint="eastAsia"/>
          <w:sz w:val="24"/>
          <w:szCs w:val="28"/>
        </w:rPr>
        <w:t>和Ⅳ级</w:t>
      </w:r>
      <w:r w:rsidR="009B7DC3" w:rsidRPr="00675AF4">
        <w:rPr>
          <w:rFonts w:eastAsiaTheme="minorEastAsia" w:hAnsiTheme="minorEastAsia"/>
          <w:sz w:val="24"/>
          <w:szCs w:val="28"/>
        </w:rPr>
        <w:t>区测点的达标率分别为</w:t>
      </w:r>
      <w:r w:rsidR="009B7DC3" w:rsidRPr="00675AF4">
        <w:rPr>
          <w:rFonts w:eastAsiaTheme="minorEastAsia" w:hAnsiTheme="minorEastAsia"/>
          <w:sz w:val="24"/>
          <w:szCs w:val="28"/>
        </w:rPr>
        <w:t>45.5%</w:t>
      </w:r>
      <w:r w:rsidR="009B7DC3" w:rsidRPr="00675AF4">
        <w:rPr>
          <w:rFonts w:eastAsiaTheme="minorEastAsia" w:hAnsiTheme="minorEastAsia"/>
          <w:sz w:val="24"/>
          <w:szCs w:val="28"/>
        </w:rPr>
        <w:t>、</w:t>
      </w:r>
      <w:r w:rsidR="009B7DC3" w:rsidRPr="00675AF4">
        <w:rPr>
          <w:rFonts w:eastAsiaTheme="minorEastAsia" w:hAnsiTheme="minorEastAsia"/>
          <w:sz w:val="24"/>
          <w:szCs w:val="28"/>
        </w:rPr>
        <w:t>92.9%</w:t>
      </w:r>
      <w:r w:rsidR="009B7DC3">
        <w:rPr>
          <w:rFonts w:eastAsiaTheme="minorEastAsia" w:hAnsiTheme="minorEastAsia" w:hint="eastAsia"/>
          <w:sz w:val="24"/>
          <w:szCs w:val="28"/>
        </w:rPr>
        <w:t>、</w:t>
      </w:r>
      <w:r w:rsidR="009B7DC3" w:rsidRPr="00675AF4">
        <w:rPr>
          <w:rFonts w:eastAsiaTheme="minorEastAsia" w:hAnsiTheme="minorEastAsia"/>
          <w:sz w:val="24"/>
          <w:szCs w:val="28"/>
        </w:rPr>
        <w:t>80.0%</w:t>
      </w:r>
      <w:r w:rsidR="009B7DC3" w:rsidRPr="00675AF4">
        <w:rPr>
          <w:rFonts w:eastAsiaTheme="minorEastAsia" w:hAnsiTheme="minorEastAsia"/>
          <w:sz w:val="24"/>
          <w:szCs w:val="28"/>
        </w:rPr>
        <w:t>和</w:t>
      </w:r>
      <w:r w:rsidR="009B7DC3">
        <w:rPr>
          <w:rFonts w:eastAsiaTheme="minorEastAsia" w:hAnsiTheme="minorEastAsia" w:hint="eastAsia"/>
          <w:sz w:val="24"/>
          <w:szCs w:val="28"/>
        </w:rPr>
        <w:t>100%</w:t>
      </w:r>
      <w:r w:rsidR="009B7DC3" w:rsidRPr="00675AF4">
        <w:rPr>
          <w:rFonts w:eastAsiaTheme="minorEastAsia" w:hAnsiTheme="minorEastAsia"/>
          <w:sz w:val="24"/>
          <w:szCs w:val="28"/>
        </w:rPr>
        <w:t>。</w:t>
      </w:r>
    </w:p>
    <w:p w:rsidR="00BC24CC" w:rsidRPr="00BC24CC" w:rsidRDefault="00CC2725" w:rsidP="00DE36A0">
      <w:pPr>
        <w:pStyle w:val="2"/>
        <w:spacing w:beforeLines="100" w:afterLines="100" w:line="360" w:lineRule="auto"/>
        <w:ind w:firstLineChars="200" w:firstLine="482"/>
        <w:jc w:val="left"/>
        <w:rPr>
          <w:rFonts w:ascii="Times New Roman" w:eastAsiaTheme="minorEastAsia" w:hAnsiTheme="minorEastAsia"/>
          <w:sz w:val="24"/>
          <w:szCs w:val="28"/>
        </w:rPr>
      </w:pPr>
      <w:r>
        <w:rPr>
          <w:rFonts w:ascii="Times New Roman" w:eastAsiaTheme="minorEastAsia" w:hAnsiTheme="minorEastAsia" w:hint="eastAsia"/>
          <w:sz w:val="24"/>
          <w:szCs w:val="28"/>
        </w:rPr>
        <w:t>三</w:t>
      </w:r>
      <w:r w:rsidRPr="00CC2725">
        <w:rPr>
          <w:rFonts w:ascii="Times New Roman" w:eastAsiaTheme="minorEastAsia" w:hAnsiTheme="minorEastAsia" w:hint="eastAsia"/>
          <w:sz w:val="24"/>
          <w:szCs w:val="28"/>
        </w:rPr>
        <w:t>、</w:t>
      </w:r>
      <w:r w:rsidR="00BC24CC" w:rsidRPr="00BC24CC">
        <w:rPr>
          <w:rFonts w:ascii="Times New Roman" w:eastAsiaTheme="minorEastAsia" w:hAnsiTheme="minorEastAsia" w:hint="eastAsia"/>
          <w:sz w:val="24"/>
          <w:szCs w:val="28"/>
        </w:rPr>
        <w:t>水生态健康评估</w:t>
      </w:r>
      <w:r w:rsidR="000660F6">
        <w:rPr>
          <w:rFonts w:ascii="Times New Roman" w:eastAsiaTheme="minorEastAsia" w:hAnsiTheme="minorEastAsia" w:hint="eastAsia"/>
          <w:sz w:val="24"/>
          <w:szCs w:val="28"/>
        </w:rPr>
        <w:t>工作</w:t>
      </w:r>
      <w:r w:rsidR="00722AED">
        <w:rPr>
          <w:rFonts w:ascii="Times New Roman" w:eastAsiaTheme="minorEastAsia" w:hAnsiTheme="minorEastAsia" w:hint="eastAsia"/>
          <w:sz w:val="24"/>
          <w:szCs w:val="28"/>
        </w:rPr>
        <w:t>下一步展望</w:t>
      </w:r>
    </w:p>
    <w:p w:rsidR="006A7EE8" w:rsidRPr="0018117F" w:rsidRDefault="00D57C9D" w:rsidP="00DE36A0">
      <w:pPr>
        <w:spacing w:beforeLines="50" w:afterLines="50" w:line="360" w:lineRule="auto"/>
        <w:ind w:firstLineChars="200" w:firstLine="482"/>
        <w:jc w:val="left"/>
        <w:rPr>
          <w:rFonts w:ascii="Times New Roman" w:hAnsiTheme="minorEastAsia" w:cs="Times New Roman"/>
          <w:b/>
          <w:sz w:val="24"/>
          <w:szCs w:val="28"/>
        </w:rPr>
      </w:pPr>
      <w:r w:rsidRPr="00CC2725">
        <w:rPr>
          <w:rFonts w:ascii="Times New Roman" w:hAnsiTheme="minorEastAsia" w:cs="Times New Roman" w:hint="eastAsia"/>
          <w:b/>
          <w:sz w:val="24"/>
          <w:szCs w:val="28"/>
        </w:rPr>
        <w:t>（一）、</w:t>
      </w:r>
      <w:r w:rsidR="006A7EE8" w:rsidRPr="0018117F">
        <w:rPr>
          <w:rFonts w:ascii="Times New Roman" w:hAnsiTheme="minorEastAsia" w:cs="Times New Roman" w:hint="eastAsia"/>
          <w:b/>
          <w:sz w:val="24"/>
          <w:szCs w:val="28"/>
        </w:rPr>
        <w:t>完善</w:t>
      </w:r>
      <w:r w:rsidR="005238DA" w:rsidRPr="0018117F">
        <w:rPr>
          <w:rFonts w:ascii="Times New Roman" w:hAnsiTheme="minorEastAsia" w:cs="Times New Roman" w:hint="eastAsia"/>
          <w:b/>
          <w:sz w:val="24"/>
          <w:szCs w:val="28"/>
        </w:rPr>
        <w:t>水生态健康评估</w:t>
      </w:r>
      <w:r w:rsidR="006A7EE8" w:rsidRPr="0018117F">
        <w:rPr>
          <w:rFonts w:ascii="Times New Roman" w:hAnsiTheme="minorEastAsia" w:cs="Times New Roman" w:hint="eastAsia"/>
          <w:b/>
          <w:sz w:val="24"/>
          <w:szCs w:val="28"/>
        </w:rPr>
        <w:t>技术</w:t>
      </w:r>
      <w:r w:rsidR="00D00744">
        <w:rPr>
          <w:rFonts w:ascii="Times New Roman" w:hAnsiTheme="minorEastAsia" w:cs="Times New Roman" w:hint="eastAsia"/>
          <w:b/>
          <w:sz w:val="24"/>
          <w:szCs w:val="28"/>
        </w:rPr>
        <w:t>体系</w:t>
      </w:r>
    </w:p>
    <w:p w:rsidR="00724071" w:rsidRDefault="00724071" w:rsidP="00724071">
      <w:pPr>
        <w:spacing w:line="360" w:lineRule="auto"/>
        <w:ind w:firstLineChars="200" w:firstLine="480"/>
        <w:jc w:val="left"/>
        <w:rPr>
          <w:rFonts w:ascii="Times New Roman" w:hAnsiTheme="minorEastAsia" w:cs="Times New Roman"/>
          <w:sz w:val="24"/>
          <w:szCs w:val="28"/>
        </w:rPr>
      </w:pPr>
      <w:r w:rsidRPr="00724071">
        <w:rPr>
          <w:rFonts w:ascii="Times New Roman" w:hAnsiTheme="minorEastAsia" w:cs="Times New Roman" w:hint="eastAsia"/>
          <w:sz w:val="24"/>
          <w:szCs w:val="28"/>
        </w:rPr>
        <w:t>“十二五”期间，江苏省完成了太湖流域</w:t>
      </w:r>
      <w:r w:rsidRPr="00724071">
        <w:rPr>
          <w:rFonts w:ascii="Times New Roman" w:hAnsiTheme="minorEastAsia" w:cs="Times New Roman" w:hint="eastAsia"/>
          <w:sz w:val="24"/>
          <w:szCs w:val="28"/>
        </w:rPr>
        <w:t>49</w:t>
      </w:r>
      <w:r w:rsidRPr="00724071">
        <w:rPr>
          <w:rFonts w:ascii="Times New Roman" w:hAnsiTheme="minorEastAsia" w:cs="Times New Roman" w:hint="eastAsia"/>
          <w:sz w:val="24"/>
          <w:szCs w:val="28"/>
        </w:rPr>
        <w:t>个水生态环境功能分区的划分并发布，在此基础上，对支撑流域分区管理的水生态健康监测技术</w:t>
      </w:r>
      <w:r w:rsidR="00204304" w:rsidRPr="00724071">
        <w:rPr>
          <w:rFonts w:ascii="Times New Roman" w:hAnsiTheme="minorEastAsia" w:cs="Times New Roman" w:hint="eastAsia"/>
          <w:sz w:val="24"/>
          <w:szCs w:val="28"/>
        </w:rPr>
        <w:t>体系的核心</w:t>
      </w:r>
      <w:r w:rsidR="00204304">
        <w:rPr>
          <w:rFonts w:ascii="Times New Roman" w:hAnsiTheme="minorEastAsia" w:cs="Times New Roman" w:hint="eastAsia"/>
          <w:sz w:val="24"/>
          <w:szCs w:val="28"/>
        </w:rPr>
        <w:t>——水生生物</w:t>
      </w:r>
      <w:r w:rsidRPr="00724071">
        <w:rPr>
          <w:rFonts w:ascii="Times New Roman" w:hAnsiTheme="minorEastAsia" w:cs="Times New Roman" w:hint="eastAsia"/>
          <w:sz w:val="24"/>
          <w:szCs w:val="28"/>
        </w:rPr>
        <w:t>也进行了初步探索，编制了浮游藻类和大型底栖无脊椎动物监测技术规程。随后，通过广泛征求地方部门的意见和业务化试运行的方式，</w:t>
      </w:r>
      <w:r>
        <w:rPr>
          <w:rFonts w:ascii="Times New Roman" w:hAnsiTheme="minorEastAsia" w:cs="Times New Roman" w:hint="eastAsia"/>
          <w:sz w:val="24"/>
          <w:szCs w:val="28"/>
        </w:rPr>
        <w:t>发现存在</w:t>
      </w:r>
      <w:r w:rsidR="00204304">
        <w:rPr>
          <w:rFonts w:ascii="Times New Roman" w:hAnsiTheme="minorEastAsia" w:cs="Times New Roman" w:hint="eastAsia"/>
          <w:sz w:val="24"/>
          <w:szCs w:val="28"/>
        </w:rPr>
        <w:t>所选</w:t>
      </w:r>
      <w:r w:rsidR="00C67F3D">
        <w:rPr>
          <w:rFonts w:ascii="Times New Roman" w:hAnsiTheme="minorEastAsia" w:cs="Times New Roman" w:hint="eastAsia"/>
          <w:sz w:val="24"/>
          <w:szCs w:val="28"/>
        </w:rPr>
        <w:t>水生生物类别不全、监测</w:t>
      </w:r>
      <w:r w:rsidRPr="00724071">
        <w:rPr>
          <w:rFonts w:ascii="Times New Roman" w:hAnsiTheme="minorEastAsia" w:cs="Times New Roman" w:hint="eastAsia"/>
          <w:sz w:val="24"/>
          <w:szCs w:val="28"/>
        </w:rPr>
        <w:t>方法专业性强、地方部门技术储备不足等问题</w:t>
      </w:r>
      <w:r>
        <w:rPr>
          <w:rFonts w:ascii="Times New Roman" w:hAnsiTheme="minorEastAsia" w:cs="Times New Roman" w:hint="eastAsia"/>
          <w:sz w:val="24"/>
          <w:szCs w:val="28"/>
        </w:rPr>
        <w:t>。</w:t>
      </w:r>
    </w:p>
    <w:p w:rsidR="00DA4220" w:rsidRPr="00722AED" w:rsidRDefault="00724071" w:rsidP="00DA4220">
      <w:pPr>
        <w:spacing w:line="360" w:lineRule="auto"/>
        <w:ind w:firstLineChars="200" w:firstLine="480"/>
        <w:jc w:val="left"/>
        <w:rPr>
          <w:rFonts w:ascii="Times New Roman" w:hAnsiTheme="minorEastAsia" w:cs="Times New Roman"/>
          <w:sz w:val="24"/>
          <w:szCs w:val="28"/>
        </w:rPr>
      </w:pPr>
      <w:r w:rsidRPr="00724071">
        <w:rPr>
          <w:rFonts w:ascii="Times New Roman" w:hAnsiTheme="minorEastAsia" w:cs="Times New Roman" w:hint="eastAsia"/>
          <w:sz w:val="24"/>
          <w:szCs w:val="28"/>
        </w:rPr>
        <w:t>“十三五”期间，需要紧扣流域分区实际，面向问题，</w:t>
      </w:r>
      <w:r w:rsidR="00204304" w:rsidRPr="00724071">
        <w:rPr>
          <w:rFonts w:ascii="Times New Roman" w:hAnsiTheme="minorEastAsia" w:cs="Times New Roman" w:hint="eastAsia"/>
          <w:sz w:val="24"/>
          <w:szCs w:val="28"/>
        </w:rPr>
        <w:t>开展水生生物监测技术方法的研究</w:t>
      </w:r>
      <w:r w:rsidR="00613A8F">
        <w:rPr>
          <w:rFonts w:ascii="Times New Roman" w:hAnsiTheme="minorEastAsia" w:cs="Times New Roman" w:hint="eastAsia"/>
          <w:sz w:val="24"/>
          <w:szCs w:val="28"/>
        </w:rPr>
        <w:t>与</w:t>
      </w:r>
      <w:r w:rsidR="00204304" w:rsidRPr="00724071">
        <w:rPr>
          <w:rFonts w:ascii="Times New Roman" w:hAnsiTheme="minorEastAsia" w:cs="Times New Roman" w:hint="eastAsia"/>
          <w:sz w:val="24"/>
          <w:szCs w:val="28"/>
        </w:rPr>
        <w:t>集成，补充</w:t>
      </w:r>
      <w:r w:rsidR="00613A8F">
        <w:rPr>
          <w:rFonts w:ascii="Times New Roman" w:hAnsiTheme="minorEastAsia" w:cs="Times New Roman" w:hint="eastAsia"/>
          <w:sz w:val="24"/>
          <w:szCs w:val="28"/>
        </w:rPr>
        <w:t>和</w:t>
      </w:r>
      <w:r w:rsidR="00204304" w:rsidRPr="00724071">
        <w:rPr>
          <w:rFonts w:ascii="Times New Roman" w:hAnsiTheme="minorEastAsia" w:cs="Times New Roman" w:hint="eastAsia"/>
          <w:sz w:val="24"/>
          <w:szCs w:val="28"/>
        </w:rPr>
        <w:t>完善支撑流域水生态环境功能分区管理的水生生物监测技术体系。</w:t>
      </w:r>
      <w:r w:rsidR="00DA4220" w:rsidRPr="00724071">
        <w:rPr>
          <w:rFonts w:ascii="Times New Roman" w:hAnsiTheme="minorEastAsia" w:cs="Times New Roman" w:hint="eastAsia"/>
          <w:sz w:val="24"/>
          <w:szCs w:val="28"/>
        </w:rPr>
        <w:t>重点围绕实现</w:t>
      </w:r>
      <w:r w:rsidR="00DA4220">
        <w:rPr>
          <w:rFonts w:ascii="Times New Roman" w:hAnsiTheme="minorEastAsia" w:cs="Times New Roman" w:hint="eastAsia"/>
          <w:sz w:val="24"/>
          <w:szCs w:val="28"/>
        </w:rPr>
        <w:t>技术</w:t>
      </w:r>
      <w:r w:rsidR="00DA4220" w:rsidRPr="00724071">
        <w:rPr>
          <w:rFonts w:ascii="Times New Roman" w:hAnsiTheme="minorEastAsia" w:cs="Times New Roman" w:hint="eastAsia"/>
          <w:sz w:val="24"/>
          <w:szCs w:val="28"/>
        </w:rPr>
        <w:t>方法的快速、高通量、操作性强等目标，</w:t>
      </w:r>
      <w:r w:rsidR="00DA4220" w:rsidRPr="00722AED">
        <w:rPr>
          <w:rFonts w:ascii="Times New Roman" w:hAnsiTheme="minorEastAsia" w:cs="Times New Roman" w:hint="eastAsia"/>
          <w:sz w:val="24"/>
          <w:szCs w:val="28"/>
        </w:rPr>
        <w:t>开展水生生物监测新方法的探索，</w:t>
      </w:r>
      <w:r w:rsidR="00DA4220" w:rsidRPr="00724071">
        <w:rPr>
          <w:rFonts w:ascii="Times New Roman" w:hAnsiTheme="minorEastAsia" w:cs="Times New Roman" w:hint="eastAsia"/>
          <w:sz w:val="24"/>
          <w:szCs w:val="28"/>
        </w:rPr>
        <w:t>提升方法的科学性、规范性、可行性，</w:t>
      </w:r>
      <w:r w:rsidR="00DA4220" w:rsidRPr="00722AED">
        <w:rPr>
          <w:rFonts w:ascii="Times New Roman" w:hAnsiTheme="minorEastAsia" w:cs="Times New Roman" w:hint="eastAsia"/>
          <w:sz w:val="24"/>
          <w:szCs w:val="28"/>
        </w:rPr>
        <w:t>推动水生生物监测的业务化，</w:t>
      </w:r>
      <w:r w:rsidR="00613A8F" w:rsidRPr="00613A8F">
        <w:rPr>
          <w:rFonts w:ascii="Times New Roman" w:hAnsiTheme="minorEastAsia" w:cs="Times New Roman" w:hint="eastAsia"/>
          <w:sz w:val="24"/>
          <w:szCs w:val="28"/>
        </w:rPr>
        <w:t>完善水生态健康评估技术体系</w:t>
      </w:r>
      <w:r w:rsidR="00613A8F">
        <w:rPr>
          <w:rFonts w:ascii="Times New Roman" w:hAnsiTheme="minorEastAsia" w:cs="Times New Roman" w:hint="eastAsia"/>
          <w:sz w:val="24"/>
          <w:szCs w:val="28"/>
        </w:rPr>
        <w:t>，</w:t>
      </w:r>
      <w:r w:rsidR="00DA4220" w:rsidRPr="00722AED">
        <w:rPr>
          <w:rFonts w:ascii="Times New Roman" w:hAnsiTheme="minorEastAsia" w:cs="Times New Roman" w:hint="eastAsia"/>
          <w:sz w:val="24"/>
          <w:szCs w:val="28"/>
        </w:rPr>
        <w:t>使其在水生态环境管理中的作用得以充分发挥和体现，</w:t>
      </w:r>
      <w:r w:rsidR="00613A8F" w:rsidRPr="00724071">
        <w:rPr>
          <w:rFonts w:ascii="Times New Roman" w:hAnsiTheme="minorEastAsia" w:cs="Times New Roman" w:hint="eastAsia"/>
          <w:sz w:val="24"/>
          <w:szCs w:val="28"/>
        </w:rPr>
        <w:t>更加有效地支撑流域水生态环境功能分区管理。</w:t>
      </w:r>
    </w:p>
    <w:p w:rsidR="00722AED" w:rsidRPr="0018117F" w:rsidRDefault="00D57C9D" w:rsidP="00DE36A0">
      <w:pPr>
        <w:spacing w:beforeLines="50" w:afterLines="50" w:line="360" w:lineRule="auto"/>
        <w:ind w:firstLineChars="200" w:firstLine="482"/>
        <w:jc w:val="left"/>
        <w:rPr>
          <w:rFonts w:ascii="Times New Roman" w:hAnsiTheme="minorEastAsia" w:cs="Times New Roman"/>
          <w:b/>
          <w:sz w:val="24"/>
          <w:szCs w:val="28"/>
        </w:rPr>
      </w:pPr>
      <w:r w:rsidRPr="00CC2725">
        <w:rPr>
          <w:rFonts w:ascii="Times New Roman" w:hAnsiTheme="minorEastAsia" w:cs="Times New Roman" w:hint="eastAsia"/>
          <w:b/>
          <w:sz w:val="24"/>
          <w:szCs w:val="28"/>
        </w:rPr>
        <w:t>（</w:t>
      </w:r>
      <w:r>
        <w:rPr>
          <w:rFonts w:ascii="Times New Roman" w:hAnsiTheme="minorEastAsia" w:cs="Times New Roman" w:hint="eastAsia"/>
          <w:b/>
          <w:sz w:val="24"/>
          <w:szCs w:val="28"/>
        </w:rPr>
        <w:t>二</w:t>
      </w:r>
      <w:r w:rsidRPr="00CC2725">
        <w:rPr>
          <w:rFonts w:ascii="Times New Roman" w:hAnsiTheme="minorEastAsia" w:cs="Times New Roman" w:hint="eastAsia"/>
          <w:b/>
          <w:sz w:val="24"/>
          <w:szCs w:val="28"/>
        </w:rPr>
        <w:t>）、</w:t>
      </w:r>
      <w:r w:rsidR="00332B35">
        <w:rPr>
          <w:rFonts w:ascii="Times New Roman" w:hAnsiTheme="minorEastAsia" w:cs="Times New Roman" w:hint="eastAsia"/>
          <w:b/>
          <w:sz w:val="24"/>
          <w:szCs w:val="28"/>
        </w:rPr>
        <w:t>推进流域</w:t>
      </w:r>
      <w:r w:rsidR="00613A8F" w:rsidRPr="0018117F">
        <w:rPr>
          <w:rFonts w:ascii="Times New Roman" w:hAnsiTheme="minorEastAsia" w:cs="Times New Roman" w:hint="eastAsia"/>
          <w:b/>
          <w:sz w:val="24"/>
          <w:szCs w:val="28"/>
        </w:rPr>
        <w:t>水生态健康评估</w:t>
      </w:r>
      <w:r w:rsidR="00613A8F" w:rsidRPr="00613A8F">
        <w:rPr>
          <w:rFonts w:ascii="Times New Roman" w:hAnsiTheme="minorEastAsia" w:cs="Times New Roman" w:hint="eastAsia"/>
          <w:b/>
          <w:sz w:val="24"/>
          <w:szCs w:val="28"/>
        </w:rPr>
        <w:t>工作</w:t>
      </w:r>
    </w:p>
    <w:p w:rsidR="002D098E" w:rsidRPr="002D098E" w:rsidRDefault="00DD7D6D" w:rsidP="002D098E">
      <w:pPr>
        <w:spacing w:line="360" w:lineRule="auto"/>
        <w:ind w:firstLineChars="200" w:firstLine="480"/>
        <w:jc w:val="left"/>
        <w:rPr>
          <w:rFonts w:ascii="Times New Roman" w:hAnsiTheme="minorEastAsia" w:cs="Times New Roman"/>
          <w:sz w:val="24"/>
          <w:szCs w:val="28"/>
        </w:rPr>
      </w:pPr>
      <w:r w:rsidRPr="006A7EE8">
        <w:rPr>
          <w:rFonts w:ascii="Times New Roman" w:hAnsi="Times New Roman" w:cs="Times New Roman"/>
          <w:sz w:val="24"/>
          <w:szCs w:val="28"/>
        </w:rPr>
        <w:t>“</w:t>
      </w:r>
      <w:r w:rsidRPr="006A7EE8">
        <w:rPr>
          <w:rFonts w:ascii="Times New Roman" w:hAnsiTheme="minorEastAsia" w:cs="Times New Roman"/>
          <w:sz w:val="24"/>
          <w:szCs w:val="28"/>
        </w:rPr>
        <w:t>十二五</w:t>
      </w:r>
      <w:r w:rsidRPr="006A7EE8">
        <w:rPr>
          <w:rFonts w:ascii="Times New Roman" w:hAnsi="Times New Roman" w:cs="Times New Roman"/>
          <w:sz w:val="24"/>
          <w:szCs w:val="28"/>
        </w:rPr>
        <w:t>”</w:t>
      </w:r>
      <w:r w:rsidRPr="006A7EE8">
        <w:rPr>
          <w:rFonts w:ascii="Times New Roman" w:hAnsiTheme="minorEastAsia" w:cs="Times New Roman"/>
          <w:sz w:val="24"/>
          <w:szCs w:val="28"/>
        </w:rPr>
        <w:t>期间</w:t>
      </w:r>
      <w:r w:rsidR="00E75E87">
        <w:rPr>
          <w:rFonts w:ascii="Times New Roman" w:hAnsiTheme="minorEastAsia" w:cs="Times New Roman" w:hint="eastAsia"/>
          <w:sz w:val="24"/>
          <w:szCs w:val="28"/>
        </w:rPr>
        <w:t>，</w:t>
      </w:r>
      <w:r w:rsidR="00096637" w:rsidRPr="006A7EE8">
        <w:rPr>
          <w:rFonts w:ascii="Times New Roman" w:hAnsiTheme="minorEastAsia" w:cs="Times New Roman"/>
          <w:sz w:val="24"/>
          <w:szCs w:val="28"/>
        </w:rPr>
        <w:t>国</w:t>
      </w:r>
      <w:r w:rsidR="00E75E87" w:rsidRPr="006A7EE8">
        <w:rPr>
          <w:rFonts w:ascii="Times New Roman" w:hAnsiTheme="minorEastAsia" w:cs="Times New Roman"/>
          <w:sz w:val="24"/>
          <w:szCs w:val="28"/>
        </w:rPr>
        <w:t>家</w:t>
      </w:r>
      <w:r w:rsidR="00E75E87" w:rsidRPr="006A7EE8">
        <w:rPr>
          <w:rFonts w:ascii="Times New Roman" w:hAnsi="Times New Roman" w:cs="Times New Roman"/>
          <w:sz w:val="24"/>
          <w:szCs w:val="28"/>
        </w:rPr>
        <w:t>“</w:t>
      </w:r>
      <w:r w:rsidR="00E75E87" w:rsidRPr="006A7EE8">
        <w:rPr>
          <w:rFonts w:ascii="Times New Roman" w:hAnsiTheme="minorEastAsia" w:cs="Times New Roman"/>
          <w:sz w:val="24"/>
          <w:szCs w:val="28"/>
        </w:rPr>
        <w:t>水体污染控制与治理科技重大专项</w:t>
      </w:r>
      <w:r w:rsidR="00E75E87" w:rsidRPr="006A7EE8">
        <w:rPr>
          <w:rFonts w:ascii="Times New Roman" w:hAnsi="Times New Roman" w:cs="Times New Roman"/>
          <w:sz w:val="24"/>
          <w:szCs w:val="28"/>
        </w:rPr>
        <w:t>”</w:t>
      </w:r>
      <w:r w:rsidRPr="006A7EE8">
        <w:rPr>
          <w:rFonts w:ascii="Times New Roman" w:hAnsiTheme="minorEastAsia" w:cs="Times New Roman"/>
          <w:sz w:val="24"/>
          <w:szCs w:val="28"/>
        </w:rPr>
        <w:t>在太湖流域开展了水生态功能分区的示范与应用研究</w:t>
      </w:r>
      <w:r w:rsidR="00E75E87">
        <w:rPr>
          <w:rFonts w:ascii="Times New Roman" w:hAnsiTheme="minorEastAsia" w:cs="Times New Roman" w:hint="eastAsia"/>
          <w:sz w:val="24"/>
          <w:szCs w:val="28"/>
        </w:rPr>
        <w:t>，并</w:t>
      </w:r>
      <w:r w:rsidRPr="006A7EE8">
        <w:rPr>
          <w:rFonts w:ascii="Times New Roman" w:hAnsiTheme="minorEastAsia" w:cs="Times New Roman"/>
          <w:sz w:val="24"/>
          <w:szCs w:val="28"/>
        </w:rPr>
        <w:t>结合</w:t>
      </w:r>
      <w:r w:rsidR="00613A8F">
        <w:rPr>
          <w:rFonts w:ascii="Times New Roman" w:hAnsiTheme="minorEastAsia" w:cs="Times New Roman" w:hint="eastAsia"/>
          <w:sz w:val="24"/>
          <w:szCs w:val="28"/>
        </w:rPr>
        <w:t>江苏省</w:t>
      </w:r>
      <w:r w:rsidRPr="006A7EE8">
        <w:rPr>
          <w:rFonts w:ascii="Times New Roman" w:hAnsiTheme="minorEastAsia" w:cs="Times New Roman"/>
          <w:sz w:val="24"/>
          <w:szCs w:val="28"/>
        </w:rPr>
        <w:t>实际，初步构建了江苏省太湖</w:t>
      </w:r>
      <w:r w:rsidRPr="006A7EE8">
        <w:rPr>
          <w:rFonts w:ascii="Times New Roman" w:hAnsiTheme="minorEastAsia" w:cs="Times New Roman"/>
          <w:sz w:val="24"/>
          <w:szCs w:val="28"/>
        </w:rPr>
        <w:lastRenderedPageBreak/>
        <w:t>流域水生态环境功能分区管理体系，实施分区、分类、分级、分期的环境目标管理</w:t>
      </w:r>
      <w:r w:rsidR="005149D2">
        <w:rPr>
          <w:rFonts w:ascii="Times New Roman" w:hAnsiTheme="minorEastAsia" w:cs="Times New Roman" w:hint="eastAsia"/>
          <w:sz w:val="24"/>
          <w:szCs w:val="28"/>
        </w:rPr>
        <w:t>。</w:t>
      </w:r>
      <w:r w:rsidR="002D098E" w:rsidRPr="003F1A89">
        <w:rPr>
          <w:rFonts w:ascii="Times New Roman" w:hAnsi="Times New Roman" w:cs="Times New Roman"/>
          <w:sz w:val="24"/>
          <w:szCs w:val="28"/>
        </w:rPr>
        <w:t>2017</w:t>
      </w:r>
      <w:r w:rsidR="002D098E" w:rsidRPr="003F1A89">
        <w:rPr>
          <w:rFonts w:ascii="Times New Roman" w:hAnsiTheme="minorEastAsia" w:cs="Times New Roman"/>
          <w:sz w:val="24"/>
          <w:szCs w:val="28"/>
        </w:rPr>
        <w:t>年</w:t>
      </w:r>
      <w:r w:rsidR="002D098E" w:rsidRPr="003F1A89">
        <w:rPr>
          <w:rFonts w:ascii="Times New Roman" w:hAnsi="Times New Roman" w:cs="Times New Roman"/>
          <w:sz w:val="24"/>
          <w:szCs w:val="28"/>
        </w:rPr>
        <w:t>4</w:t>
      </w:r>
      <w:r w:rsidR="002D098E" w:rsidRPr="003F1A89">
        <w:rPr>
          <w:rFonts w:ascii="Times New Roman" w:hAnsiTheme="minorEastAsia" w:cs="Times New Roman"/>
          <w:sz w:val="24"/>
          <w:szCs w:val="28"/>
        </w:rPr>
        <w:t>月，江苏省环保厅组织制定了《</w:t>
      </w:r>
      <w:r w:rsidR="002D098E" w:rsidRPr="003F1A89">
        <w:rPr>
          <w:rFonts w:ascii="Times New Roman" w:hAnsi="Times New Roman" w:cs="Times New Roman"/>
          <w:sz w:val="24"/>
          <w:szCs w:val="28"/>
        </w:rPr>
        <w:t>2017</w:t>
      </w:r>
      <w:r w:rsidR="002D098E">
        <w:rPr>
          <w:rFonts w:ascii="Times New Roman" w:hAnsiTheme="minorEastAsia" w:cs="Times New Roman"/>
          <w:sz w:val="24"/>
          <w:szCs w:val="28"/>
        </w:rPr>
        <w:t>年江苏省太湖流域水生态环境功能分区监测方案》</w:t>
      </w:r>
      <w:r w:rsidR="002D098E">
        <w:rPr>
          <w:rFonts w:ascii="Times New Roman" w:hAnsiTheme="minorEastAsia" w:cs="Times New Roman" w:hint="eastAsia"/>
          <w:sz w:val="24"/>
          <w:szCs w:val="28"/>
        </w:rPr>
        <w:t>，要求江苏省太湖流域辖区环境保护局开展基于</w:t>
      </w:r>
      <w:r w:rsidR="002D098E" w:rsidRPr="005D1221">
        <w:rPr>
          <w:rFonts w:ascii="Times New Roman" w:hAnsiTheme="minorEastAsia" w:cs="Times New Roman" w:hint="eastAsia"/>
          <w:sz w:val="24"/>
          <w:szCs w:val="28"/>
        </w:rPr>
        <w:t>水生态环境功能分区涉及</w:t>
      </w:r>
      <w:r w:rsidR="002D098E" w:rsidRPr="005D1221">
        <w:rPr>
          <w:rFonts w:ascii="Times New Roman" w:hAnsiTheme="minorEastAsia" w:cs="Times New Roman" w:hint="eastAsia"/>
          <w:sz w:val="24"/>
          <w:szCs w:val="28"/>
        </w:rPr>
        <w:t>58</w:t>
      </w:r>
      <w:r w:rsidR="002D098E" w:rsidRPr="005D1221">
        <w:rPr>
          <w:rFonts w:ascii="Times New Roman" w:hAnsiTheme="minorEastAsia" w:cs="Times New Roman" w:hint="eastAsia"/>
          <w:sz w:val="24"/>
          <w:szCs w:val="28"/>
        </w:rPr>
        <w:t>个水生态监测点位</w:t>
      </w:r>
      <w:r w:rsidR="002D098E">
        <w:rPr>
          <w:rFonts w:ascii="Times New Roman" w:hAnsiTheme="minorEastAsia" w:cs="Times New Roman" w:hint="eastAsia"/>
          <w:sz w:val="24"/>
          <w:szCs w:val="28"/>
        </w:rPr>
        <w:t>的监测工作</w:t>
      </w:r>
      <w:r w:rsidR="002D098E" w:rsidRPr="005D1221">
        <w:rPr>
          <w:rFonts w:ascii="Times New Roman" w:hAnsiTheme="minorEastAsia" w:cs="Times New Roman" w:hint="eastAsia"/>
          <w:sz w:val="24"/>
          <w:szCs w:val="28"/>
        </w:rPr>
        <w:t>。</w:t>
      </w:r>
      <w:r w:rsidR="002D098E" w:rsidRPr="002D098E">
        <w:rPr>
          <w:rFonts w:ascii="Times New Roman" w:hAnsiTheme="minorEastAsia" w:cs="Times New Roman" w:hint="eastAsia"/>
          <w:sz w:val="24"/>
          <w:szCs w:val="28"/>
        </w:rPr>
        <w:t>此项工作的开展</w:t>
      </w:r>
      <w:r w:rsidR="009F02DA">
        <w:rPr>
          <w:rFonts w:ascii="Times New Roman" w:hAnsiTheme="minorEastAsia" w:cs="Times New Roman" w:hint="eastAsia"/>
          <w:sz w:val="24"/>
          <w:szCs w:val="28"/>
        </w:rPr>
        <w:t>在一定程度上</w:t>
      </w:r>
      <w:r w:rsidR="009F02DA" w:rsidRPr="002D098E">
        <w:rPr>
          <w:rFonts w:ascii="Times New Roman" w:hAnsiTheme="minorEastAsia" w:cs="Times New Roman" w:hint="eastAsia"/>
          <w:sz w:val="24"/>
          <w:szCs w:val="28"/>
        </w:rPr>
        <w:t>推进了</w:t>
      </w:r>
      <w:r w:rsidR="004B1088" w:rsidRPr="002D098E">
        <w:rPr>
          <w:rFonts w:ascii="Times New Roman" w:hAnsiTheme="minorEastAsia" w:cs="Times New Roman" w:hint="eastAsia"/>
          <w:sz w:val="24"/>
          <w:szCs w:val="28"/>
        </w:rPr>
        <w:t>江苏省水环境管理</w:t>
      </w:r>
      <w:r w:rsidR="004B1088" w:rsidRPr="002D098E">
        <w:rPr>
          <w:rFonts w:ascii="Times New Roman" w:hAnsiTheme="minorEastAsia" w:cs="Times New Roman"/>
          <w:sz w:val="24"/>
          <w:szCs w:val="28"/>
        </w:rPr>
        <w:t>从单一水质目标管理向水质、水生态双重管理</w:t>
      </w:r>
      <w:r w:rsidR="004B1088" w:rsidRPr="002D098E">
        <w:rPr>
          <w:rFonts w:ascii="Times New Roman" w:hAnsiTheme="minorEastAsia" w:cs="Times New Roman" w:hint="eastAsia"/>
          <w:sz w:val="24"/>
          <w:szCs w:val="28"/>
        </w:rPr>
        <w:t>的</w:t>
      </w:r>
      <w:r w:rsidR="004B1088" w:rsidRPr="002D098E">
        <w:rPr>
          <w:rFonts w:ascii="Times New Roman" w:hAnsiTheme="minorEastAsia" w:cs="Times New Roman"/>
          <w:sz w:val="24"/>
          <w:szCs w:val="28"/>
        </w:rPr>
        <w:t>转变</w:t>
      </w:r>
      <w:r w:rsidR="004B1088">
        <w:rPr>
          <w:rFonts w:ascii="Times New Roman" w:hAnsiTheme="minorEastAsia" w:cs="Times New Roman" w:hint="eastAsia"/>
          <w:sz w:val="24"/>
          <w:szCs w:val="28"/>
        </w:rPr>
        <w:t>，</w:t>
      </w:r>
      <w:r w:rsidR="00332B35">
        <w:rPr>
          <w:rFonts w:ascii="Times New Roman" w:hAnsiTheme="minorEastAsia" w:cs="Times New Roman" w:hint="eastAsia"/>
          <w:sz w:val="24"/>
          <w:szCs w:val="28"/>
        </w:rPr>
        <w:t>但距离</w:t>
      </w:r>
      <w:r w:rsidR="00332B35" w:rsidRPr="002D098E">
        <w:rPr>
          <w:rFonts w:ascii="Times New Roman" w:hAnsiTheme="minorEastAsia" w:cs="Times New Roman" w:hint="eastAsia"/>
          <w:sz w:val="24"/>
          <w:szCs w:val="28"/>
        </w:rPr>
        <w:t>水环境管理</w:t>
      </w:r>
      <w:r w:rsidR="00332B35" w:rsidRPr="002D098E">
        <w:rPr>
          <w:rFonts w:ascii="Times New Roman" w:hAnsiTheme="minorEastAsia" w:cs="Times New Roman"/>
          <w:sz w:val="24"/>
          <w:szCs w:val="28"/>
        </w:rPr>
        <w:t>从保护水资源的利用功能向保护水生态服务功能转变</w:t>
      </w:r>
      <w:r w:rsidR="00332B35">
        <w:rPr>
          <w:rFonts w:ascii="Times New Roman" w:hAnsiTheme="minorEastAsia" w:cs="Times New Roman" w:hint="eastAsia"/>
          <w:sz w:val="24"/>
          <w:szCs w:val="28"/>
        </w:rPr>
        <w:t>还需要较长的一段路要走。</w:t>
      </w:r>
    </w:p>
    <w:p w:rsidR="00332B35" w:rsidRDefault="00332B35" w:rsidP="00332B35">
      <w:pPr>
        <w:spacing w:line="360" w:lineRule="auto"/>
        <w:ind w:firstLineChars="200" w:firstLine="480"/>
        <w:jc w:val="left"/>
        <w:rPr>
          <w:rFonts w:ascii="Times New Roman" w:hAnsiTheme="minorEastAsia" w:cs="Times New Roman"/>
          <w:sz w:val="24"/>
          <w:szCs w:val="28"/>
        </w:rPr>
      </w:pPr>
      <w:r>
        <w:rPr>
          <w:rFonts w:ascii="Times New Roman" w:hAnsiTheme="minorEastAsia" w:cs="Times New Roman" w:hint="eastAsia"/>
          <w:sz w:val="24"/>
          <w:szCs w:val="28"/>
        </w:rPr>
        <w:t>“十三五”期间，江苏省将</w:t>
      </w:r>
      <w:r w:rsidRPr="000C1645">
        <w:rPr>
          <w:rFonts w:ascii="Times New Roman" w:hAnsiTheme="minorEastAsia" w:cs="Times New Roman" w:hint="eastAsia"/>
          <w:sz w:val="24"/>
          <w:szCs w:val="28"/>
        </w:rPr>
        <w:t>继续组织开展</w:t>
      </w:r>
      <w:r>
        <w:rPr>
          <w:rFonts w:ascii="Times New Roman" w:hAnsiTheme="minorEastAsia" w:cs="Times New Roman" w:hint="eastAsia"/>
          <w:sz w:val="24"/>
          <w:szCs w:val="28"/>
        </w:rPr>
        <w:t>太湖</w:t>
      </w:r>
      <w:r w:rsidRPr="000C1645">
        <w:rPr>
          <w:rFonts w:ascii="Times New Roman" w:hAnsiTheme="minorEastAsia" w:cs="Times New Roman" w:hint="eastAsia"/>
          <w:sz w:val="24"/>
          <w:szCs w:val="28"/>
        </w:rPr>
        <w:t>流域</w:t>
      </w:r>
      <w:r>
        <w:rPr>
          <w:rFonts w:ascii="Times New Roman" w:hAnsiTheme="minorEastAsia" w:cs="Times New Roman" w:hint="eastAsia"/>
          <w:sz w:val="24"/>
          <w:szCs w:val="28"/>
        </w:rPr>
        <w:t>水</w:t>
      </w:r>
      <w:r w:rsidRPr="000C1645">
        <w:rPr>
          <w:rFonts w:ascii="Times New Roman" w:hAnsiTheme="minorEastAsia" w:cs="Times New Roman" w:hint="eastAsia"/>
          <w:sz w:val="24"/>
          <w:szCs w:val="28"/>
        </w:rPr>
        <w:t>生态健康调查，查找</w:t>
      </w:r>
      <w:r>
        <w:rPr>
          <w:rFonts w:ascii="Times New Roman" w:hAnsiTheme="minorEastAsia" w:cs="Times New Roman" w:hint="eastAsia"/>
          <w:sz w:val="24"/>
          <w:szCs w:val="28"/>
        </w:rPr>
        <w:t>太湖</w:t>
      </w:r>
      <w:r w:rsidRPr="000C1645">
        <w:rPr>
          <w:rFonts w:ascii="Times New Roman" w:hAnsiTheme="minorEastAsia" w:cs="Times New Roman" w:hint="eastAsia"/>
          <w:sz w:val="24"/>
          <w:szCs w:val="28"/>
        </w:rPr>
        <w:t>流域生态“病症”，开展</w:t>
      </w:r>
      <w:r>
        <w:rPr>
          <w:rFonts w:ascii="Times New Roman" w:hAnsiTheme="minorEastAsia" w:cs="Times New Roman" w:hint="eastAsia"/>
          <w:sz w:val="24"/>
          <w:szCs w:val="28"/>
        </w:rPr>
        <w:t>太湖</w:t>
      </w:r>
      <w:r w:rsidRPr="000C1645">
        <w:rPr>
          <w:rFonts w:ascii="Times New Roman" w:hAnsiTheme="minorEastAsia" w:cs="Times New Roman" w:hint="eastAsia"/>
          <w:sz w:val="24"/>
          <w:szCs w:val="28"/>
        </w:rPr>
        <w:t>流域生态健康评估，并对症下药，采取相应保护措施，切实改善</w:t>
      </w:r>
      <w:r>
        <w:rPr>
          <w:rFonts w:ascii="Times New Roman" w:hAnsiTheme="minorEastAsia" w:cs="Times New Roman" w:hint="eastAsia"/>
          <w:sz w:val="24"/>
          <w:szCs w:val="28"/>
        </w:rPr>
        <w:t>太湖</w:t>
      </w:r>
      <w:r w:rsidRPr="000C1645">
        <w:rPr>
          <w:rFonts w:ascii="Times New Roman" w:hAnsiTheme="minorEastAsia" w:cs="Times New Roman" w:hint="eastAsia"/>
          <w:sz w:val="24"/>
          <w:szCs w:val="28"/>
        </w:rPr>
        <w:t>流域生态环境状况，推动建立</w:t>
      </w:r>
      <w:r>
        <w:rPr>
          <w:rFonts w:ascii="Times New Roman" w:hAnsiTheme="minorEastAsia" w:cs="Times New Roman" w:hint="eastAsia"/>
          <w:sz w:val="24"/>
          <w:szCs w:val="28"/>
        </w:rPr>
        <w:t>太湖</w:t>
      </w:r>
      <w:r w:rsidRPr="000C1645">
        <w:rPr>
          <w:rFonts w:ascii="Times New Roman" w:hAnsiTheme="minorEastAsia" w:cs="Times New Roman" w:hint="eastAsia"/>
          <w:sz w:val="24"/>
          <w:szCs w:val="28"/>
        </w:rPr>
        <w:t>流域生态环境保护和治理的长效机制，努力提升</w:t>
      </w:r>
      <w:r>
        <w:rPr>
          <w:rFonts w:ascii="Times New Roman" w:hAnsiTheme="minorEastAsia" w:cs="Times New Roman" w:hint="eastAsia"/>
          <w:sz w:val="24"/>
          <w:szCs w:val="28"/>
        </w:rPr>
        <w:t>太湖</w:t>
      </w:r>
      <w:r w:rsidRPr="000C1645">
        <w:rPr>
          <w:rFonts w:ascii="Times New Roman" w:hAnsiTheme="minorEastAsia" w:cs="Times New Roman" w:hint="eastAsia"/>
          <w:sz w:val="24"/>
          <w:szCs w:val="28"/>
        </w:rPr>
        <w:t>流域生态系统健康水平，开展</w:t>
      </w:r>
      <w:r>
        <w:rPr>
          <w:rFonts w:ascii="Times New Roman" w:hAnsiTheme="minorEastAsia" w:cs="Times New Roman" w:hint="eastAsia"/>
          <w:sz w:val="24"/>
          <w:szCs w:val="28"/>
        </w:rPr>
        <w:t>太湖</w:t>
      </w:r>
      <w:r w:rsidRPr="000C1645">
        <w:rPr>
          <w:rFonts w:ascii="Times New Roman" w:hAnsiTheme="minorEastAsia" w:cs="Times New Roman" w:hint="eastAsia"/>
          <w:sz w:val="24"/>
          <w:szCs w:val="28"/>
        </w:rPr>
        <w:t>流域生态环境健康评估工作，客观的反映了</w:t>
      </w:r>
      <w:r>
        <w:rPr>
          <w:rFonts w:ascii="Times New Roman" w:hAnsiTheme="minorEastAsia" w:cs="Times New Roman" w:hint="eastAsia"/>
          <w:sz w:val="24"/>
          <w:szCs w:val="28"/>
        </w:rPr>
        <w:t>太湖</w:t>
      </w:r>
      <w:r w:rsidRPr="000C1645">
        <w:rPr>
          <w:rFonts w:ascii="Times New Roman" w:hAnsiTheme="minorEastAsia" w:cs="Times New Roman" w:hint="eastAsia"/>
          <w:sz w:val="24"/>
          <w:szCs w:val="28"/>
        </w:rPr>
        <w:t>流域的生态健康状况。</w:t>
      </w:r>
    </w:p>
    <w:p w:rsidR="00613A8F" w:rsidRDefault="00613A8F" w:rsidP="00613A8F">
      <w:pPr>
        <w:spacing w:line="360" w:lineRule="auto"/>
        <w:jc w:val="left"/>
        <w:rPr>
          <w:rFonts w:ascii="Times New Roman" w:hAnsiTheme="minorEastAsia" w:cs="Times New Roman"/>
          <w:b/>
          <w:sz w:val="24"/>
          <w:szCs w:val="28"/>
        </w:rPr>
      </w:pPr>
      <w:r w:rsidRPr="00DA2D9A">
        <w:rPr>
          <w:rFonts w:ascii="Times New Roman" w:hAnsiTheme="minorEastAsia" w:cs="Times New Roman" w:hint="eastAsia"/>
          <w:b/>
          <w:sz w:val="24"/>
          <w:szCs w:val="28"/>
        </w:rPr>
        <w:t>参考文献：</w:t>
      </w:r>
    </w:p>
    <w:p w:rsidR="001E7D0C" w:rsidRDefault="001E7D0C" w:rsidP="001E7D0C">
      <w:pPr>
        <w:numPr>
          <w:ilvl w:val="0"/>
          <w:numId w:val="1"/>
        </w:numPr>
        <w:rPr>
          <w:rFonts w:ascii="Times New Roman" w:eastAsia="宋体" w:hAnsi="宋体" w:cs="Times New Roman"/>
          <w:szCs w:val="21"/>
        </w:rPr>
      </w:pPr>
      <w:r w:rsidRPr="00D43584">
        <w:rPr>
          <w:rFonts w:ascii="Times New Roman" w:eastAsia="宋体" w:hAnsi="宋体" w:cs="Times New Roman" w:hint="eastAsia"/>
          <w:szCs w:val="21"/>
        </w:rPr>
        <w:t>许开鹏</w:t>
      </w:r>
      <w:r>
        <w:rPr>
          <w:rFonts w:ascii="Times New Roman" w:eastAsia="宋体" w:hAnsi="宋体" w:cs="Times New Roman" w:hint="eastAsia"/>
          <w:szCs w:val="21"/>
        </w:rPr>
        <w:t>，</w:t>
      </w:r>
      <w:r w:rsidRPr="00D43584">
        <w:rPr>
          <w:rFonts w:ascii="Times New Roman" w:eastAsia="宋体" w:hAnsi="宋体" w:cs="Times New Roman" w:hint="eastAsia"/>
          <w:szCs w:val="21"/>
        </w:rPr>
        <w:t>迟妍妍</w:t>
      </w:r>
      <w:r>
        <w:rPr>
          <w:rFonts w:ascii="Times New Roman" w:eastAsia="宋体" w:hAnsi="宋体" w:cs="Times New Roman" w:hint="eastAsia"/>
          <w:szCs w:val="21"/>
        </w:rPr>
        <w:t>，陆军，等</w:t>
      </w:r>
      <w:r w:rsidRPr="00997FB7">
        <w:rPr>
          <w:rFonts w:ascii="Times New Roman" w:eastAsia="宋体" w:hAnsi="宋体" w:cs="Times New Roman" w:hint="eastAsia"/>
          <w:szCs w:val="21"/>
        </w:rPr>
        <w:t>．</w:t>
      </w:r>
      <w:r w:rsidRPr="00D43584">
        <w:rPr>
          <w:rFonts w:ascii="Times New Roman" w:eastAsia="宋体" w:hAnsi="宋体" w:cs="Times New Roman" w:hint="eastAsia"/>
          <w:szCs w:val="21"/>
        </w:rPr>
        <w:t>环境功能区划进展与展望</w:t>
      </w:r>
      <w:r w:rsidR="00196FC2" w:rsidRPr="00620C2A">
        <w:rPr>
          <w:rFonts w:ascii="Times New Roman" w:eastAsia="宋体" w:hAnsi="宋体" w:cs="Times New Roman" w:hint="eastAsia"/>
          <w:szCs w:val="21"/>
        </w:rPr>
        <w:t>[J]</w:t>
      </w:r>
      <w:r w:rsidR="00196FC2" w:rsidRPr="00620C2A">
        <w:rPr>
          <w:rFonts w:ascii="Times New Roman" w:eastAsia="宋体" w:hAnsi="宋体" w:cs="Times New Roman" w:hint="eastAsia"/>
          <w:szCs w:val="21"/>
        </w:rPr>
        <w:t>．</w:t>
      </w:r>
      <w:r w:rsidR="00196FC2">
        <w:rPr>
          <w:rFonts w:ascii="Times New Roman" w:eastAsia="宋体" w:hAnsi="宋体" w:cs="Times New Roman" w:hint="eastAsia"/>
          <w:szCs w:val="21"/>
        </w:rPr>
        <w:t>环境保护，</w:t>
      </w:r>
      <w:r w:rsidRPr="00EB57E5">
        <w:rPr>
          <w:rFonts w:ascii="Times New Roman" w:eastAsia="宋体" w:hAnsi="宋体" w:cs="Times New Roman" w:hint="eastAsia"/>
          <w:szCs w:val="21"/>
        </w:rPr>
        <w:t>201</w:t>
      </w:r>
      <w:r>
        <w:rPr>
          <w:rFonts w:ascii="Times New Roman" w:eastAsia="宋体" w:hAnsi="宋体" w:cs="Times New Roman" w:hint="eastAsia"/>
          <w:szCs w:val="21"/>
        </w:rPr>
        <w:t>7</w:t>
      </w:r>
      <w:r w:rsidRPr="00EB57E5">
        <w:rPr>
          <w:rFonts w:ascii="Times New Roman" w:eastAsia="宋体" w:hAnsi="宋体" w:cs="Times New Roman" w:hint="eastAsia"/>
          <w:szCs w:val="21"/>
        </w:rPr>
        <w:t>，</w:t>
      </w:r>
      <w:r w:rsidRPr="00D43584">
        <w:rPr>
          <w:rFonts w:ascii="Times New Roman" w:eastAsia="宋体" w:hAnsi="宋体" w:cs="Times New Roman" w:hint="eastAsia"/>
          <w:szCs w:val="21"/>
        </w:rPr>
        <w:t>2017(1)</w:t>
      </w:r>
      <w:r w:rsidRPr="000A525F">
        <w:rPr>
          <w:rFonts w:ascii="Times New Roman" w:eastAsia="宋体" w:hAnsi="宋体" w:cs="Times New Roman" w:hint="eastAsia"/>
          <w:szCs w:val="21"/>
        </w:rPr>
        <w:t>：</w:t>
      </w:r>
      <w:r w:rsidRPr="00D43584">
        <w:rPr>
          <w:rFonts w:ascii="Times New Roman" w:eastAsia="宋体" w:hAnsi="宋体" w:cs="Times New Roman" w:hint="eastAsia"/>
          <w:szCs w:val="21"/>
        </w:rPr>
        <w:t>53-57</w:t>
      </w:r>
      <w:r w:rsidRPr="00EB57E5">
        <w:rPr>
          <w:rFonts w:ascii="Times New Roman" w:eastAsia="宋体" w:hAnsi="宋体" w:cs="Times New Roman" w:hint="eastAsia"/>
          <w:szCs w:val="21"/>
        </w:rPr>
        <w:t>．</w:t>
      </w:r>
    </w:p>
    <w:p w:rsidR="00FA4046" w:rsidRDefault="00FA4046" w:rsidP="00FA4046">
      <w:pPr>
        <w:numPr>
          <w:ilvl w:val="0"/>
          <w:numId w:val="1"/>
        </w:numPr>
        <w:rPr>
          <w:rFonts w:ascii="Times New Roman" w:eastAsia="宋体" w:hAnsi="宋体" w:cs="Times New Roman"/>
          <w:szCs w:val="21"/>
        </w:rPr>
      </w:pPr>
      <w:r w:rsidRPr="00580C8A">
        <w:rPr>
          <w:rFonts w:ascii="Times New Roman" w:eastAsia="宋体" w:hAnsi="宋体" w:cs="Times New Roman" w:hint="eastAsia"/>
          <w:szCs w:val="21"/>
        </w:rPr>
        <w:t>于璐璐，朱丽东，吴涛，等</w:t>
      </w:r>
      <w:r w:rsidRPr="000A525F">
        <w:rPr>
          <w:rFonts w:ascii="Times New Roman" w:eastAsia="宋体" w:hAnsi="宋体" w:cs="Times New Roman" w:hint="eastAsia"/>
          <w:szCs w:val="21"/>
        </w:rPr>
        <w:t>．</w:t>
      </w:r>
      <w:r w:rsidRPr="00580C8A">
        <w:rPr>
          <w:rFonts w:ascii="Times New Roman" w:eastAsia="宋体" w:hAnsi="宋体" w:cs="Times New Roman" w:hint="eastAsia"/>
          <w:szCs w:val="21"/>
        </w:rPr>
        <w:t>河流生态系统健康评价研究进展</w:t>
      </w:r>
      <w:r w:rsidRPr="00580C8A">
        <w:rPr>
          <w:rFonts w:ascii="Times New Roman" w:eastAsia="宋体" w:hAnsi="宋体" w:cs="Times New Roman" w:hint="eastAsia"/>
          <w:szCs w:val="21"/>
        </w:rPr>
        <w:t>[J]</w:t>
      </w:r>
      <w:r w:rsidRPr="000A525F">
        <w:rPr>
          <w:rFonts w:ascii="Times New Roman" w:eastAsia="宋体" w:hAnsi="宋体" w:cs="Times New Roman" w:hint="eastAsia"/>
          <w:szCs w:val="21"/>
        </w:rPr>
        <w:t>．</w:t>
      </w:r>
      <w:r w:rsidRPr="00580C8A">
        <w:rPr>
          <w:rFonts w:ascii="Times New Roman" w:eastAsia="宋体" w:hAnsi="宋体" w:cs="Times New Roman" w:hint="eastAsia"/>
          <w:szCs w:val="21"/>
        </w:rPr>
        <w:t>水文，</w:t>
      </w:r>
      <w:r w:rsidRPr="00580C8A">
        <w:rPr>
          <w:rFonts w:ascii="Times New Roman" w:eastAsia="宋体" w:hAnsi="宋体" w:cs="Times New Roman" w:hint="eastAsia"/>
          <w:szCs w:val="21"/>
        </w:rPr>
        <w:t>2017</w:t>
      </w:r>
      <w:r w:rsidRPr="00580C8A">
        <w:rPr>
          <w:rFonts w:ascii="Times New Roman" w:eastAsia="宋体" w:hAnsi="宋体" w:cs="Times New Roman" w:hint="eastAsia"/>
          <w:szCs w:val="21"/>
        </w:rPr>
        <w:t>，</w:t>
      </w:r>
      <w:r w:rsidRPr="00580C8A">
        <w:rPr>
          <w:rFonts w:ascii="Times New Roman" w:eastAsia="宋体" w:hAnsi="宋体" w:cs="Times New Roman" w:hint="eastAsia"/>
          <w:szCs w:val="21"/>
        </w:rPr>
        <w:t>(37)3</w:t>
      </w:r>
      <w:r w:rsidRPr="00580C8A">
        <w:rPr>
          <w:rFonts w:ascii="Times New Roman" w:eastAsia="宋体" w:hAnsi="宋体" w:cs="Times New Roman" w:hint="eastAsia"/>
          <w:szCs w:val="21"/>
        </w:rPr>
        <w:t>：</w:t>
      </w:r>
      <w:r w:rsidRPr="00580C8A">
        <w:rPr>
          <w:rFonts w:ascii="Times New Roman" w:eastAsia="宋体" w:hAnsi="宋体" w:cs="Times New Roman" w:hint="eastAsia"/>
          <w:szCs w:val="21"/>
        </w:rPr>
        <w:t>7-13</w:t>
      </w:r>
      <w:r w:rsidRPr="000A525F">
        <w:rPr>
          <w:rFonts w:ascii="Times New Roman" w:eastAsia="宋体" w:hAnsi="宋体" w:cs="Times New Roman" w:hint="eastAsia"/>
          <w:szCs w:val="21"/>
        </w:rPr>
        <w:t>．</w:t>
      </w:r>
    </w:p>
    <w:p w:rsidR="000A525F" w:rsidRPr="007E6916" w:rsidRDefault="000A525F" w:rsidP="000A525F">
      <w:pPr>
        <w:numPr>
          <w:ilvl w:val="0"/>
          <w:numId w:val="1"/>
        </w:numPr>
        <w:rPr>
          <w:rFonts w:ascii="Times New Roman" w:eastAsia="宋体" w:hAnsi="宋体" w:cs="Times New Roman"/>
          <w:szCs w:val="21"/>
        </w:rPr>
      </w:pPr>
      <w:r w:rsidRPr="007E6916">
        <w:rPr>
          <w:rFonts w:ascii="Times New Roman" w:eastAsia="宋体" w:hAnsi="宋体" w:cs="Times New Roman" w:hint="eastAsia"/>
          <w:szCs w:val="21"/>
        </w:rPr>
        <w:t>蔡琨，秦春燕，李继影，</w:t>
      </w:r>
      <w:r w:rsidR="007E6916" w:rsidRPr="007E6916">
        <w:rPr>
          <w:rFonts w:ascii="Times New Roman" w:eastAsia="宋体" w:hAnsi="宋体" w:cs="Times New Roman" w:hint="eastAsia"/>
          <w:szCs w:val="21"/>
        </w:rPr>
        <w:t>等</w:t>
      </w:r>
      <w:r w:rsidRPr="007E6916">
        <w:rPr>
          <w:rFonts w:ascii="Times New Roman" w:eastAsia="宋体" w:hAnsi="宋体" w:cs="Times New Roman" w:hint="eastAsia"/>
          <w:szCs w:val="21"/>
        </w:rPr>
        <w:t>．基于浮游植物生物完整性指数的湖泊生态系统评价——以</w:t>
      </w:r>
      <w:r w:rsidRPr="007E6916">
        <w:rPr>
          <w:rFonts w:ascii="Times New Roman" w:eastAsia="宋体" w:hAnsi="宋体" w:cs="Times New Roman" w:hint="eastAsia"/>
          <w:szCs w:val="21"/>
        </w:rPr>
        <w:t>2012</w:t>
      </w:r>
      <w:r w:rsidRPr="007E6916">
        <w:rPr>
          <w:rFonts w:ascii="Times New Roman" w:eastAsia="宋体" w:hAnsi="宋体" w:cs="Times New Roman" w:hint="eastAsia"/>
          <w:szCs w:val="21"/>
        </w:rPr>
        <w:t>年冬季太湖为例</w:t>
      </w:r>
      <w:r w:rsidR="007E6916" w:rsidRPr="007E6916">
        <w:rPr>
          <w:rFonts w:ascii="Times New Roman" w:eastAsia="宋体" w:hAnsi="宋体" w:cs="Times New Roman"/>
          <w:szCs w:val="21"/>
        </w:rPr>
        <w:t>[J]</w:t>
      </w:r>
      <w:r w:rsidRPr="007E6916">
        <w:rPr>
          <w:rFonts w:ascii="Times New Roman" w:eastAsia="宋体" w:hAnsi="宋体" w:cs="Times New Roman" w:hint="eastAsia"/>
          <w:szCs w:val="21"/>
        </w:rPr>
        <w:t>．生态学报，</w:t>
      </w:r>
      <w:r w:rsidRPr="007E6916">
        <w:rPr>
          <w:rFonts w:ascii="Times New Roman" w:eastAsia="宋体" w:hAnsi="宋体" w:cs="Times New Roman" w:hint="eastAsia"/>
          <w:szCs w:val="21"/>
        </w:rPr>
        <w:t>2016</w:t>
      </w:r>
      <w:r w:rsidRPr="007E6916">
        <w:rPr>
          <w:rFonts w:ascii="Times New Roman" w:eastAsia="宋体" w:hAnsi="宋体" w:cs="Times New Roman" w:hint="eastAsia"/>
          <w:szCs w:val="21"/>
        </w:rPr>
        <w:t>，</w:t>
      </w:r>
      <w:r w:rsidRPr="007E6916">
        <w:rPr>
          <w:rFonts w:ascii="Times New Roman" w:eastAsia="宋体" w:hAnsi="宋体" w:cs="Times New Roman" w:hint="eastAsia"/>
          <w:szCs w:val="21"/>
        </w:rPr>
        <w:t>36(5)</w:t>
      </w:r>
      <w:r w:rsidRPr="007E6916">
        <w:rPr>
          <w:rFonts w:ascii="Times New Roman" w:eastAsia="宋体" w:hAnsi="宋体" w:cs="Times New Roman" w:hint="eastAsia"/>
          <w:szCs w:val="21"/>
        </w:rPr>
        <w:t>：</w:t>
      </w:r>
      <w:r w:rsidRPr="007E6916">
        <w:rPr>
          <w:rFonts w:ascii="Times New Roman" w:eastAsia="宋体" w:hAnsi="宋体" w:cs="Times New Roman" w:hint="eastAsia"/>
          <w:szCs w:val="21"/>
        </w:rPr>
        <w:t>1431</w:t>
      </w:r>
      <w:r w:rsidRPr="007E6916">
        <w:rPr>
          <w:rFonts w:ascii="Times New Roman" w:eastAsia="宋体" w:hAnsi="宋体" w:cs="Times New Roman" w:hint="eastAsia"/>
          <w:szCs w:val="21"/>
        </w:rPr>
        <w:t>—</w:t>
      </w:r>
      <w:r w:rsidRPr="007E6916">
        <w:rPr>
          <w:rFonts w:ascii="Times New Roman" w:eastAsia="宋体" w:hAnsi="宋体" w:cs="Times New Roman" w:hint="eastAsia"/>
          <w:szCs w:val="21"/>
        </w:rPr>
        <w:t>1441</w:t>
      </w:r>
      <w:r w:rsidRPr="007E6916">
        <w:rPr>
          <w:rFonts w:ascii="Times New Roman" w:eastAsia="宋体" w:hAnsi="宋体" w:cs="Times New Roman" w:hint="eastAsia"/>
          <w:szCs w:val="21"/>
        </w:rPr>
        <w:t>．</w:t>
      </w:r>
    </w:p>
    <w:p w:rsidR="00620C2A" w:rsidRDefault="00620C2A" w:rsidP="00620C2A">
      <w:pPr>
        <w:numPr>
          <w:ilvl w:val="0"/>
          <w:numId w:val="1"/>
        </w:numPr>
        <w:rPr>
          <w:rFonts w:ascii="Times New Roman" w:eastAsia="宋体" w:hAnsi="宋体" w:cs="Times New Roman"/>
          <w:szCs w:val="21"/>
        </w:rPr>
      </w:pPr>
      <w:r w:rsidRPr="00620C2A">
        <w:rPr>
          <w:rFonts w:ascii="Times New Roman" w:eastAsia="宋体" w:hAnsi="宋体" w:cs="Times New Roman" w:hint="eastAsia"/>
          <w:szCs w:val="21"/>
        </w:rPr>
        <w:t>王海芹</w:t>
      </w:r>
      <w:r>
        <w:rPr>
          <w:rFonts w:ascii="Times New Roman" w:eastAsia="宋体" w:hAnsi="宋体" w:cs="Times New Roman" w:hint="eastAsia"/>
          <w:szCs w:val="21"/>
        </w:rPr>
        <w:t>，</w:t>
      </w:r>
      <w:r w:rsidRPr="00620C2A">
        <w:rPr>
          <w:rFonts w:ascii="Times New Roman" w:eastAsia="宋体" w:hAnsi="宋体" w:cs="Times New Roman" w:hint="eastAsia"/>
          <w:szCs w:val="21"/>
        </w:rPr>
        <w:t>程会强</w:t>
      </w:r>
      <w:r>
        <w:rPr>
          <w:rFonts w:ascii="Times New Roman" w:eastAsia="宋体" w:hAnsi="宋体" w:cs="Times New Roman" w:hint="eastAsia"/>
          <w:szCs w:val="21"/>
        </w:rPr>
        <w:t>，</w:t>
      </w:r>
      <w:r w:rsidRPr="00620C2A">
        <w:rPr>
          <w:rFonts w:ascii="Times New Roman" w:eastAsia="宋体" w:hAnsi="宋体" w:cs="Times New Roman" w:hint="eastAsia"/>
          <w:szCs w:val="21"/>
        </w:rPr>
        <w:t>高世楫</w:t>
      </w:r>
      <w:r w:rsidRPr="00997FB7">
        <w:rPr>
          <w:rFonts w:ascii="Times New Roman" w:eastAsia="宋体" w:hAnsi="宋体" w:cs="Times New Roman" w:hint="eastAsia"/>
          <w:szCs w:val="21"/>
        </w:rPr>
        <w:t>．</w:t>
      </w:r>
      <w:r w:rsidRPr="00620C2A">
        <w:rPr>
          <w:rFonts w:ascii="Times New Roman" w:eastAsia="宋体" w:hAnsi="宋体" w:cs="Times New Roman" w:hint="eastAsia"/>
          <w:szCs w:val="21"/>
        </w:rPr>
        <w:t>统筹建立生态环境监测网络体系的思考与建议</w:t>
      </w:r>
      <w:r w:rsidRPr="00620C2A">
        <w:rPr>
          <w:rFonts w:ascii="Times New Roman" w:eastAsia="宋体" w:hAnsi="宋体" w:cs="Times New Roman" w:hint="eastAsia"/>
          <w:szCs w:val="21"/>
        </w:rPr>
        <w:t>[J]</w:t>
      </w:r>
      <w:r w:rsidRPr="00620C2A">
        <w:rPr>
          <w:rFonts w:ascii="Times New Roman" w:eastAsia="宋体" w:hAnsi="宋体" w:cs="Times New Roman" w:hint="eastAsia"/>
          <w:szCs w:val="21"/>
        </w:rPr>
        <w:t>．</w:t>
      </w:r>
      <w:r>
        <w:rPr>
          <w:rFonts w:ascii="Times New Roman" w:eastAsia="宋体" w:hAnsi="宋体" w:cs="Times New Roman" w:hint="eastAsia"/>
          <w:szCs w:val="21"/>
        </w:rPr>
        <w:t>环境保护，</w:t>
      </w:r>
      <w:r>
        <w:rPr>
          <w:rFonts w:ascii="Times New Roman" w:eastAsia="宋体" w:hAnsi="宋体" w:cs="Times New Roman" w:hint="eastAsia"/>
          <w:szCs w:val="21"/>
        </w:rPr>
        <w:t>2015</w:t>
      </w:r>
      <w:r>
        <w:rPr>
          <w:rFonts w:ascii="Times New Roman" w:eastAsia="宋体" w:hAnsi="宋体" w:cs="Times New Roman" w:hint="eastAsia"/>
          <w:szCs w:val="21"/>
        </w:rPr>
        <w:t>，</w:t>
      </w:r>
      <w:r w:rsidR="00813BCC">
        <w:rPr>
          <w:rFonts w:ascii="Times New Roman" w:eastAsia="宋体" w:hAnsi="宋体" w:cs="Times New Roman" w:hint="eastAsia"/>
          <w:szCs w:val="21"/>
        </w:rPr>
        <w:t>2015</w:t>
      </w:r>
      <w:r w:rsidRPr="00620C2A">
        <w:rPr>
          <w:rFonts w:ascii="Times New Roman" w:eastAsia="宋体" w:hAnsi="宋体" w:cs="Times New Roman" w:hint="eastAsia"/>
          <w:szCs w:val="21"/>
        </w:rPr>
        <w:t>(20)</w:t>
      </w:r>
      <w:r>
        <w:rPr>
          <w:rFonts w:ascii="Times New Roman" w:eastAsia="宋体" w:hAnsi="宋体" w:cs="Times New Roman" w:hint="eastAsia"/>
          <w:szCs w:val="21"/>
        </w:rPr>
        <w:t>：</w:t>
      </w:r>
      <w:r w:rsidRPr="00620C2A">
        <w:rPr>
          <w:rFonts w:ascii="Times New Roman" w:eastAsia="宋体" w:hAnsi="宋体" w:cs="Times New Roman" w:hint="eastAsia"/>
          <w:szCs w:val="21"/>
        </w:rPr>
        <w:t>24-28</w:t>
      </w:r>
      <w:r w:rsidRPr="00620C2A">
        <w:rPr>
          <w:rFonts w:ascii="Times New Roman" w:eastAsia="宋体" w:hAnsi="宋体" w:cs="Times New Roman" w:hint="eastAsia"/>
          <w:szCs w:val="21"/>
        </w:rPr>
        <w:t>．</w:t>
      </w:r>
    </w:p>
    <w:p w:rsidR="00FA4046" w:rsidRPr="000A525F" w:rsidRDefault="00FA4046" w:rsidP="00FA4046">
      <w:pPr>
        <w:numPr>
          <w:ilvl w:val="0"/>
          <w:numId w:val="1"/>
        </w:numPr>
        <w:rPr>
          <w:rFonts w:ascii="Times New Roman" w:eastAsia="宋体" w:hAnsi="宋体" w:cs="Times New Roman"/>
          <w:szCs w:val="21"/>
        </w:rPr>
      </w:pPr>
      <w:r w:rsidRPr="00FA4046">
        <w:rPr>
          <w:rFonts w:ascii="Times New Roman" w:eastAsia="宋体" w:hAnsi="宋体" w:cs="Times New Roman" w:hint="eastAsia"/>
          <w:szCs w:val="21"/>
        </w:rPr>
        <w:t>焦珂伟，周启星．基于水质与生物指标的松花江流域水生态健康评价</w:t>
      </w:r>
      <w:r w:rsidRPr="00FA4046">
        <w:rPr>
          <w:rFonts w:ascii="Times New Roman" w:eastAsia="宋体" w:hAnsi="宋体" w:cs="Times New Roman" w:hint="eastAsia"/>
          <w:szCs w:val="21"/>
        </w:rPr>
        <w:t>[J]</w:t>
      </w:r>
      <w:r w:rsidRPr="00FA4046">
        <w:rPr>
          <w:rFonts w:ascii="Times New Roman" w:eastAsia="宋体" w:hAnsi="宋体" w:cs="Times New Roman" w:hint="eastAsia"/>
          <w:szCs w:val="21"/>
        </w:rPr>
        <w:t>．生态学杂志</w:t>
      </w:r>
      <w:r w:rsidRPr="00FA4046">
        <w:rPr>
          <w:rFonts w:ascii="Times New Roman" w:eastAsia="宋体" w:hAnsi="宋体" w:cs="Times New Roman" w:hint="eastAsia"/>
          <w:szCs w:val="21"/>
        </w:rPr>
        <w:t>, 2015</w:t>
      </w:r>
      <w:r w:rsidRPr="00FA4046">
        <w:rPr>
          <w:rFonts w:ascii="Times New Roman" w:eastAsia="宋体" w:hAnsi="宋体" w:cs="Times New Roman" w:hint="eastAsia"/>
          <w:szCs w:val="21"/>
        </w:rPr>
        <w:t>，</w:t>
      </w:r>
      <w:r w:rsidRPr="00FA4046">
        <w:rPr>
          <w:rFonts w:ascii="Times New Roman" w:eastAsia="宋体" w:hAnsi="宋体" w:cs="Times New Roman" w:hint="eastAsia"/>
          <w:szCs w:val="21"/>
        </w:rPr>
        <w:t>34 (6)</w:t>
      </w:r>
      <w:r w:rsidR="00942216" w:rsidRPr="000A525F">
        <w:rPr>
          <w:rFonts w:ascii="Times New Roman" w:eastAsia="宋体" w:hAnsi="宋体" w:cs="Times New Roman" w:hint="eastAsia"/>
          <w:szCs w:val="21"/>
        </w:rPr>
        <w:t>：</w:t>
      </w:r>
      <w:r w:rsidRPr="00FA4046">
        <w:rPr>
          <w:rFonts w:ascii="Times New Roman" w:eastAsia="宋体" w:hAnsi="宋体" w:cs="Times New Roman" w:hint="eastAsia"/>
          <w:szCs w:val="21"/>
        </w:rPr>
        <w:t>1731-1737</w:t>
      </w:r>
      <w:r w:rsidRPr="00FA4046">
        <w:rPr>
          <w:rFonts w:ascii="Times New Roman" w:eastAsia="宋体" w:hAnsi="宋体" w:cs="Times New Roman" w:hint="eastAsia"/>
          <w:szCs w:val="21"/>
        </w:rPr>
        <w:t>．</w:t>
      </w:r>
    </w:p>
    <w:p w:rsidR="00FA4046" w:rsidRPr="000A525F" w:rsidRDefault="00FA4046" w:rsidP="00FA4046">
      <w:pPr>
        <w:numPr>
          <w:ilvl w:val="0"/>
          <w:numId w:val="1"/>
        </w:numPr>
        <w:rPr>
          <w:rFonts w:ascii="Times New Roman" w:eastAsia="宋体" w:hAnsi="宋体" w:cs="Times New Roman"/>
          <w:szCs w:val="21"/>
        </w:rPr>
      </w:pPr>
      <w:r w:rsidRPr="000A525F">
        <w:rPr>
          <w:rFonts w:ascii="Times New Roman" w:eastAsia="宋体" w:hAnsi="宋体" w:cs="Times New Roman" w:hint="eastAsia"/>
          <w:szCs w:val="21"/>
        </w:rPr>
        <w:t>蔡琨，张杰，徐兆安，</w:t>
      </w:r>
      <w:r>
        <w:rPr>
          <w:rFonts w:ascii="Times New Roman" w:eastAsia="宋体" w:hAnsi="宋体" w:cs="Times New Roman" w:hint="eastAsia"/>
          <w:szCs w:val="21"/>
        </w:rPr>
        <w:t>等</w:t>
      </w:r>
      <w:r w:rsidRPr="000A525F">
        <w:rPr>
          <w:rFonts w:ascii="Times New Roman" w:eastAsia="宋体" w:hAnsi="宋体" w:cs="Times New Roman" w:hint="eastAsia"/>
          <w:szCs w:val="21"/>
        </w:rPr>
        <w:t>．应用底栖动物完整性指数评价太湖生态健康</w:t>
      </w:r>
      <w:r w:rsidRPr="007E6916">
        <w:rPr>
          <w:rFonts w:ascii="Times New Roman" w:eastAsia="宋体" w:hAnsi="宋体" w:cs="Times New Roman"/>
          <w:szCs w:val="21"/>
        </w:rPr>
        <w:t>[J]</w:t>
      </w:r>
      <w:r w:rsidRPr="007E6916">
        <w:rPr>
          <w:rFonts w:ascii="Times New Roman" w:eastAsia="宋体" w:hAnsi="宋体" w:cs="Times New Roman" w:hint="eastAsia"/>
          <w:szCs w:val="21"/>
        </w:rPr>
        <w:t>．</w:t>
      </w:r>
      <w:r w:rsidRPr="000A525F">
        <w:rPr>
          <w:rFonts w:ascii="Times New Roman" w:eastAsia="宋体" w:hAnsi="宋体" w:cs="Times New Roman" w:hint="eastAsia"/>
          <w:szCs w:val="21"/>
        </w:rPr>
        <w:t>湖泊科学，</w:t>
      </w:r>
      <w:r w:rsidRPr="000A525F">
        <w:rPr>
          <w:rFonts w:ascii="Times New Roman" w:eastAsia="宋体" w:hAnsi="宋体" w:cs="Times New Roman" w:hint="eastAsia"/>
          <w:szCs w:val="21"/>
        </w:rPr>
        <w:t>2014</w:t>
      </w:r>
      <w:r w:rsidRPr="000A525F">
        <w:rPr>
          <w:rFonts w:ascii="Times New Roman" w:eastAsia="宋体" w:hAnsi="宋体" w:cs="Times New Roman" w:hint="eastAsia"/>
          <w:szCs w:val="21"/>
        </w:rPr>
        <w:t>，</w:t>
      </w:r>
      <w:r w:rsidRPr="000A525F">
        <w:rPr>
          <w:rFonts w:ascii="Times New Roman" w:eastAsia="宋体" w:hAnsi="宋体" w:cs="Times New Roman" w:hint="eastAsia"/>
          <w:szCs w:val="21"/>
        </w:rPr>
        <w:t>26(1)</w:t>
      </w:r>
      <w:r w:rsidRPr="000A525F">
        <w:rPr>
          <w:rFonts w:ascii="Times New Roman" w:eastAsia="宋体" w:hAnsi="宋体" w:cs="Times New Roman" w:hint="eastAsia"/>
          <w:szCs w:val="21"/>
        </w:rPr>
        <w:t>：</w:t>
      </w:r>
      <w:r w:rsidRPr="000A525F">
        <w:rPr>
          <w:rFonts w:ascii="Times New Roman" w:eastAsia="宋体" w:hAnsi="宋体" w:cs="Times New Roman" w:hint="eastAsia"/>
          <w:szCs w:val="21"/>
        </w:rPr>
        <w:t>74-82</w:t>
      </w:r>
      <w:r w:rsidRPr="000A525F">
        <w:rPr>
          <w:rFonts w:ascii="Times New Roman" w:eastAsia="宋体" w:hAnsi="宋体" w:cs="Times New Roman" w:hint="eastAsia"/>
          <w:szCs w:val="21"/>
        </w:rPr>
        <w:t>．</w:t>
      </w:r>
    </w:p>
    <w:p w:rsidR="007A0216" w:rsidRPr="00620C2A" w:rsidRDefault="007A0216" w:rsidP="007A0216">
      <w:pPr>
        <w:numPr>
          <w:ilvl w:val="0"/>
          <w:numId w:val="1"/>
        </w:numPr>
        <w:rPr>
          <w:rFonts w:ascii="Times New Roman" w:eastAsia="宋体" w:hAnsi="宋体" w:cs="Times New Roman"/>
          <w:szCs w:val="21"/>
        </w:rPr>
      </w:pPr>
      <w:r w:rsidRPr="007A0216">
        <w:rPr>
          <w:rFonts w:ascii="Times New Roman" w:eastAsia="宋体" w:hAnsi="宋体" w:cs="Times New Roman" w:hint="eastAsia"/>
          <w:szCs w:val="21"/>
        </w:rPr>
        <w:t>于宁，马锡铭，赵洪波，等．河流水生态系统健康评价研究进展</w:t>
      </w:r>
      <w:r w:rsidRPr="007A0216">
        <w:rPr>
          <w:rFonts w:ascii="Times New Roman" w:eastAsia="宋体" w:hAnsi="宋体" w:cs="Times New Roman" w:hint="eastAsia"/>
          <w:szCs w:val="21"/>
        </w:rPr>
        <w:t>[J]</w:t>
      </w:r>
      <w:r w:rsidRPr="007A0216">
        <w:rPr>
          <w:rFonts w:ascii="Times New Roman" w:eastAsia="宋体" w:hAnsi="宋体" w:cs="Times New Roman" w:hint="eastAsia"/>
          <w:szCs w:val="21"/>
        </w:rPr>
        <w:t>．环境保护与循环经济</w:t>
      </w:r>
      <w:r>
        <w:rPr>
          <w:rFonts w:ascii="Times New Roman" w:eastAsia="宋体" w:hAnsi="宋体" w:cs="Times New Roman" w:hint="eastAsia"/>
          <w:szCs w:val="21"/>
        </w:rPr>
        <w:t>，</w:t>
      </w:r>
      <w:r w:rsidRPr="007A0216">
        <w:rPr>
          <w:rFonts w:ascii="Times New Roman" w:eastAsia="宋体" w:hAnsi="宋体" w:cs="Times New Roman" w:hint="eastAsia"/>
          <w:szCs w:val="21"/>
        </w:rPr>
        <w:t>2014</w:t>
      </w:r>
      <w:r w:rsidRPr="007A0216">
        <w:rPr>
          <w:rFonts w:ascii="Times New Roman" w:eastAsia="宋体" w:hAnsi="宋体" w:cs="Times New Roman" w:hint="eastAsia"/>
          <w:szCs w:val="21"/>
        </w:rPr>
        <w:t>，</w:t>
      </w:r>
      <w:r w:rsidRPr="007A0216">
        <w:rPr>
          <w:rFonts w:ascii="Times New Roman" w:eastAsia="宋体" w:hAnsi="宋体" w:cs="Times New Roman" w:hint="eastAsia"/>
          <w:szCs w:val="21"/>
        </w:rPr>
        <w:t>34 (1)</w:t>
      </w:r>
      <w:r w:rsidRPr="00620C2A">
        <w:rPr>
          <w:rFonts w:ascii="Times New Roman" w:eastAsia="宋体" w:hAnsi="宋体" w:cs="Times New Roman" w:hint="eastAsia"/>
          <w:szCs w:val="21"/>
        </w:rPr>
        <w:t>：</w:t>
      </w:r>
      <w:r w:rsidRPr="007A0216">
        <w:rPr>
          <w:rFonts w:ascii="Times New Roman" w:eastAsia="宋体" w:hAnsi="宋体" w:cs="Times New Roman" w:hint="eastAsia"/>
          <w:szCs w:val="21"/>
        </w:rPr>
        <w:t>49-51</w:t>
      </w:r>
      <w:r w:rsidRPr="007A0216">
        <w:rPr>
          <w:rFonts w:ascii="Times New Roman" w:eastAsia="宋体" w:hAnsi="宋体" w:cs="Times New Roman" w:hint="eastAsia"/>
          <w:szCs w:val="21"/>
        </w:rPr>
        <w:t>．</w:t>
      </w:r>
    </w:p>
    <w:p w:rsidR="000A525F" w:rsidRPr="000A525F" w:rsidRDefault="000A525F" w:rsidP="000A525F">
      <w:pPr>
        <w:numPr>
          <w:ilvl w:val="0"/>
          <w:numId w:val="1"/>
        </w:numPr>
        <w:rPr>
          <w:rFonts w:ascii="Times New Roman" w:eastAsia="宋体" w:hAnsi="宋体" w:cs="Times New Roman"/>
          <w:szCs w:val="21"/>
        </w:rPr>
      </w:pPr>
      <w:r w:rsidRPr="000A525F">
        <w:rPr>
          <w:rFonts w:ascii="Times New Roman" w:eastAsia="宋体" w:hAnsi="宋体" w:cs="Times New Roman" w:hint="eastAsia"/>
          <w:szCs w:val="21"/>
        </w:rPr>
        <w:t>陈桥，徐东炯，张翔，</w:t>
      </w:r>
      <w:r w:rsidR="00E05296">
        <w:rPr>
          <w:rFonts w:ascii="Times New Roman" w:eastAsia="宋体" w:hAnsi="宋体" w:cs="Times New Roman" w:hint="eastAsia"/>
          <w:szCs w:val="21"/>
        </w:rPr>
        <w:t>等</w:t>
      </w:r>
      <w:r w:rsidRPr="000A525F">
        <w:rPr>
          <w:rFonts w:ascii="Times New Roman" w:eastAsia="宋体" w:hAnsi="宋体" w:cs="Times New Roman" w:hint="eastAsia"/>
          <w:szCs w:val="21"/>
        </w:rPr>
        <w:t>．太湖流域平原水网区底栖动物完整性健康评价</w:t>
      </w:r>
      <w:r w:rsidR="007E6916" w:rsidRPr="007E6916">
        <w:rPr>
          <w:rFonts w:ascii="Times New Roman" w:eastAsia="宋体" w:hAnsi="宋体" w:cs="Times New Roman"/>
          <w:szCs w:val="21"/>
        </w:rPr>
        <w:t>[J]</w:t>
      </w:r>
      <w:r w:rsidR="007E6916" w:rsidRPr="007E6916">
        <w:rPr>
          <w:rFonts w:ascii="Times New Roman" w:eastAsia="宋体" w:hAnsi="宋体" w:cs="Times New Roman" w:hint="eastAsia"/>
          <w:szCs w:val="21"/>
        </w:rPr>
        <w:t>．</w:t>
      </w:r>
      <w:r w:rsidRPr="000A525F">
        <w:rPr>
          <w:rFonts w:ascii="Times New Roman" w:eastAsia="宋体" w:hAnsi="宋体" w:cs="Times New Roman" w:hint="eastAsia"/>
          <w:szCs w:val="21"/>
        </w:rPr>
        <w:t>环境科学研究，</w:t>
      </w:r>
      <w:r w:rsidRPr="000A525F">
        <w:rPr>
          <w:rFonts w:ascii="Times New Roman" w:eastAsia="宋体" w:hAnsi="宋体" w:cs="Times New Roman" w:hint="eastAsia"/>
          <w:szCs w:val="21"/>
        </w:rPr>
        <w:t>2013</w:t>
      </w:r>
      <w:r w:rsidRPr="000A525F">
        <w:rPr>
          <w:rFonts w:ascii="Times New Roman" w:eastAsia="宋体" w:hAnsi="宋体" w:cs="Times New Roman" w:hint="eastAsia"/>
          <w:szCs w:val="21"/>
        </w:rPr>
        <w:t>，</w:t>
      </w:r>
      <w:r w:rsidRPr="000A525F">
        <w:rPr>
          <w:rFonts w:ascii="Times New Roman" w:eastAsia="宋体" w:hAnsi="宋体" w:cs="Times New Roman" w:hint="eastAsia"/>
          <w:szCs w:val="21"/>
        </w:rPr>
        <w:t>26(12)</w:t>
      </w:r>
      <w:r w:rsidRPr="000A525F">
        <w:rPr>
          <w:rFonts w:ascii="Times New Roman" w:eastAsia="宋体" w:hAnsi="宋体" w:cs="Times New Roman" w:hint="eastAsia"/>
          <w:szCs w:val="21"/>
        </w:rPr>
        <w:t>：</w:t>
      </w:r>
      <w:r w:rsidRPr="000A525F">
        <w:rPr>
          <w:rFonts w:ascii="Times New Roman" w:eastAsia="宋体" w:hAnsi="宋体" w:cs="Times New Roman" w:hint="eastAsia"/>
          <w:szCs w:val="21"/>
        </w:rPr>
        <w:t>1301</w:t>
      </w:r>
      <w:r w:rsidRPr="000A525F">
        <w:rPr>
          <w:rFonts w:ascii="Times New Roman" w:eastAsia="宋体" w:hAnsi="宋体" w:cs="Times New Roman" w:hint="eastAsia"/>
          <w:szCs w:val="21"/>
        </w:rPr>
        <w:t>—</w:t>
      </w:r>
      <w:r w:rsidRPr="000A525F">
        <w:rPr>
          <w:rFonts w:ascii="Times New Roman" w:eastAsia="宋体" w:hAnsi="宋体" w:cs="Times New Roman" w:hint="eastAsia"/>
          <w:szCs w:val="21"/>
        </w:rPr>
        <w:t>1308</w:t>
      </w:r>
      <w:r w:rsidRPr="000A525F">
        <w:rPr>
          <w:rFonts w:ascii="Times New Roman" w:eastAsia="宋体" w:hAnsi="宋体" w:cs="Times New Roman" w:hint="eastAsia"/>
          <w:szCs w:val="21"/>
        </w:rPr>
        <w:t>．</w:t>
      </w:r>
    </w:p>
    <w:p w:rsidR="00620C2A" w:rsidRDefault="00B323E2" w:rsidP="000A525F">
      <w:pPr>
        <w:numPr>
          <w:ilvl w:val="0"/>
          <w:numId w:val="1"/>
        </w:numPr>
        <w:rPr>
          <w:rFonts w:ascii="Times New Roman" w:eastAsia="宋体" w:hAnsi="宋体" w:cs="Times New Roman"/>
          <w:szCs w:val="21"/>
        </w:rPr>
      </w:pPr>
      <w:r w:rsidRPr="00EB57E5">
        <w:rPr>
          <w:rFonts w:ascii="Times New Roman" w:eastAsia="宋体" w:hAnsi="宋体" w:cs="Times New Roman" w:hint="eastAsia"/>
          <w:szCs w:val="21"/>
        </w:rPr>
        <w:t>郑丙辉，邓义祥．旧瓶装新酒</w:t>
      </w:r>
      <w:r w:rsidR="00813BCC">
        <w:rPr>
          <w:rFonts w:ascii="Times New Roman" w:eastAsia="宋体" w:hAnsi="宋体" w:cs="Times New Roman" w:hint="eastAsia"/>
          <w:szCs w:val="21"/>
        </w:rPr>
        <w:t>：</w:t>
      </w:r>
      <w:r w:rsidRPr="00EB57E5">
        <w:rPr>
          <w:rFonts w:ascii="Times New Roman" w:eastAsia="宋体" w:hAnsi="宋体" w:cs="Times New Roman" w:hint="eastAsia"/>
          <w:szCs w:val="21"/>
        </w:rPr>
        <w:t>水环境功能区如何修订</w:t>
      </w:r>
      <w:r w:rsidRPr="00EB57E5">
        <w:rPr>
          <w:rFonts w:ascii="Times New Roman" w:eastAsia="宋体" w:hAnsi="宋体" w:cs="Times New Roman" w:hint="eastAsia"/>
          <w:szCs w:val="21"/>
        </w:rPr>
        <w:t>?[J]</w:t>
      </w:r>
      <w:r w:rsidRPr="00EB57E5">
        <w:rPr>
          <w:rFonts w:ascii="Times New Roman" w:eastAsia="宋体" w:hAnsi="宋体" w:cs="Times New Roman" w:hint="eastAsia"/>
          <w:szCs w:val="21"/>
        </w:rPr>
        <w:t>．环境保护</w:t>
      </w:r>
      <w:r>
        <w:rPr>
          <w:rFonts w:ascii="Times New Roman" w:eastAsia="宋体" w:hAnsi="宋体" w:cs="Times New Roman" w:hint="eastAsia"/>
          <w:szCs w:val="21"/>
        </w:rPr>
        <w:t>，</w:t>
      </w:r>
      <w:r w:rsidRPr="00EB57E5">
        <w:rPr>
          <w:rFonts w:ascii="Times New Roman" w:eastAsia="宋体" w:hAnsi="宋体" w:cs="Times New Roman" w:hint="eastAsia"/>
          <w:szCs w:val="21"/>
        </w:rPr>
        <w:t>2010</w:t>
      </w:r>
      <w:r w:rsidRPr="00EB57E5">
        <w:rPr>
          <w:rFonts w:ascii="Times New Roman" w:eastAsia="宋体" w:hAnsi="宋体" w:cs="Times New Roman" w:hint="eastAsia"/>
          <w:szCs w:val="21"/>
        </w:rPr>
        <w:t>，</w:t>
      </w:r>
      <w:r>
        <w:rPr>
          <w:rFonts w:ascii="Times New Roman" w:eastAsia="宋体" w:hAnsi="宋体" w:cs="Times New Roman" w:hint="eastAsia"/>
          <w:szCs w:val="21"/>
        </w:rPr>
        <w:t>2010(</w:t>
      </w:r>
      <w:r w:rsidRPr="00EB57E5">
        <w:rPr>
          <w:rFonts w:ascii="Times New Roman" w:eastAsia="宋体" w:hAnsi="宋体" w:cs="Times New Roman" w:hint="eastAsia"/>
          <w:szCs w:val="21"/>
        </w:rPr>
        <w:t>17</w:t>
      </w:r>
      <w:r>
        <w:rPr>
          <w:rFonts w:ascii="Times New Roman" w:eastAsia="宋体" w:hAnsi="宋体" w:cs="Times New Roman" w:hint="eastAsia"/>
          <w:szCs w:val="21"/>
        </w:rPr>
        <w:t>)</w:t>
      </w:r>
      <w:r w:rsidRPr="000A525F">
        <w:rPr>
          <w:rFonts w:ascii="Times New Roman" w:eastAsia="宋体" w:hAnsi="宋体" w:cs="Times New Roman" w:hint="eastAsia"/>
          <w:szCs w:val="21"/>
        </w:rPr>
        <w:t>：</w:t>
      </w:r>
      <w:r w:rsidRPr="00EB57E5">
        <w:rPr>
          <w:rFonts w:ascii="Times New Roman" w:eastAsia="宋体" w:hAnsi="宋体" w:cs="Times New Roman" w:hint="eastAsia"/>
          <w:szCs w:val="21"/>
        </w:rPr>
        <w:t>32-34</w:t>
      </w:r>
      <w:r w:rsidRPr="00EB57E5">
        <w:rPr>
          <w:rFonts w:ascii="Times New Roman" w:eastAsia="宋体" w:hAnsi="宋体" w:cs="Times New Roman" w:hint="eastAsia"/>
          <w:szCs w:val="21"/>
        </w:rPr>
        <w:t>．</w:t>
      </w:r>
    </w:p>
    <w:p w:rsidR="00997FB7" w:rsidRDefault="00997FB7" w:rsidP="000A525F">
      <w:pPr>
        <w:numPr>
          <w:ilvl w:val="0"/>
          <w:numId w:val="1"/>
        </w:numPr>
        <w:rPr>
          <w:rFonts w:ascii="Times New Roman" w:eastAsia="宋体" w:hAnsi="宋体" w:cs="Times New Roman"/>
          <w:szCs w:val="21"/>
        </w:rPr>
      </w:pPr>
      <w:r w:rsidRPr="00620C2A">
        <w:rPr>
          <w:rFonts w:ascii="Times New Roman" w:eastAsia="宋体" w:hAnsi="宋体" w:cs="Times New Roman" w:hint="eastAsia"/>
          <w:szCs w:val="21"/>
        </w:rPr>
        <w:t>张光生，谢峰，梁小虎．水生生态系统健康的评价指标和评价方法</w:t>
      </w:r>
      <w:r w:rsidRPr="00620C2A">
        <w:rPr>
          <w:rFonts w:ascii="Times New Roman" w:eastAsia="宋体" w:hAnsi="宋体" w:cs="Times New Roman" w:hint="eastAsia"/>
          <w:szCs w:val="21"/>
        </w:rPr>
        <w:t>[J]</w:t>
      </w:r>
      <w:r w:rsidRPr="00620C2A">
        <w:rPr>
          <w:rFonts w:ascii="Times New Roman" w:eastAsia="宋体" w:hAnsi="宋体" w:cs="Times New Roman" w:hint="eastAsia"/>
          <w:szCs w:val="21"/>
        </w:rPr>
        <w:t>．中国农学通报，</w:t>
      </w:r>
      <w:r w:rsidRPr="00620C2A">
        <w:rPr>
          <w:rFonts w:ascii="Times New Roman" w:eastAsia="宋体" w:hAnsi="宋体" w:cs="Times New Roman" w:hint="eastAsia"/>
          <w:szCs w:val="21"/>
        </w:rPr>
        <w:t>2010</w:t>
      </w:r>
      <w:r w:rsidRPr="00620C2A">
        <w:rPr>
          <w:rFonts w:ascii="Times New Roman" w:eastAsia="宋体" w:hAnsi="宋体" w:cs="Times New Roman" w:hint="eastAsia"/>
          <w:szCs w:val="21"/>
        </w:rPr>
        <w:t>，</w:t>
      </w:r>
      <w:r w:rsidRPr="00620C2A">
        <w:rPr>
          <w:rFonts w:ascii="Times New Roman" w:eastAsia="宋体" w:hAnsi="宋体" w:cs="Times New Roman" w:hint="eastAsia"/>
          <w:szCs w:val="21"/>
        </w:rPr>
        <w:t>26(24)</w:t>
      </w:r>
      <w:r w:rsidR="00942216" w:rsidRPr="00620C2A">
        <w:rPr>
          <w:rFonts w:ascii="Times New Roman" w:eastAsia="宋体" w:hAnsi="宋体" w:cs="Times New Roman" w:hint="eastAsia"/>
          <w:szCs w:val="21"/>
        </w:rPr>
        <w:t>：</w:t>
      </w:r>
      <w:r w:rsidRPr="00620C2A">
        <w:rPr>
          <w:rFonts w:ascii="Times New Roman" w:eastAsia="宋体" w:hAnsi="宋体" w:cs="Times New Roman" w:hint="eastAsia"/>
          <w:szCs w:val="21"/>
        </w:rPr>
        <w:t>334-337</w:t>
      </w:r>
      <w:r w:rsidRPr="00620C2A">
        <w:rPr>
          <w:rFonts w:ascii="Times New Roman" w:eastAsia="宋体" w:hAnsi="宋体" w:cs="Times New Roman" w:hint="eastAsia"/>
          <w:szCs w:val="21"/>
        </w:rPr>
        <w:t>．</w:t>
      </w:r>
    </w:p>
    <w:p w:rsidR="006A1D78" w:rsidRDefault="006A1D78">
      <w:pPr>
        <w:widowControl/>
        <w:jc w:val="center"/>
        <w:rPr>
          <w:rFonts w:ascii="Times New Roman" w:eastAsia="宋体" w:hAnsi="宋体" w:cs="Times New Roman"/>
          <w:szCs w:val="21"/>
        </w:rPr>
      </w:pPr>
    </w:p>
    <w:sectPr w:rsidR="006A1D78" w:rsidSect="00D12A44">
      <w:footerReference w:type="default" r:id="rId8"/>
      <w:footnotePr>
        <w:numFmt w:val="chicago"/>
      </w:footnotePr>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477" w:rsidRDefault="00877477" w:rsidP="008E50B1">
      <w:r>
        <w:separator/>
      </w:r>
    </w:p>
  </w:endnote>
  <w:endnote w:type="continuationSeparator" w:id="1">
    <w:p w:rsidR="00877477" w:rsidRDefault="00877477" w:rsidP="008E5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A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26975"/>
      <w:docPartObj>
        <w:docPartGallery w:val="Page Numbers (Bottom of Page)"/>
        <w:docPartUnique/>
      </w:docPartObj>
    </w:sdtPr>
    <w:sdtContent>
      <w:p w:rsidR="00F40B66" w:rsidRDefault="00A7137C" w:rsidP="00F40B66">
        <w:pPr>
          <w:pStyle w:val="a6"/>
          <w:jc w:val="center"/>
        </w:pPr>
        <w:fldSimple w:instr=" PAGE   \* MERGEFORMAT ">
          <w:r w:rsidR="00D57C9D" w:rsidRPr="00D57C9D">
            <w:rPr>
              <w:noProof/>
              <w:lang w:val="zh-CN"/>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477" w:rsidRDefault="00877477" w:rsidP="008E50B1">
      <w:r>
        <w:separator/>
      </w:r>
    </w:p>
  </w:footnote>
  <w:footnote w:type="continuationSeparator" w:id="1">
    <w:p w:rsidR="00877477" w:rsidRDefault="00877477" w:rsidP="008E50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90BC7"/>
    <w:multiLevelType w:val="hybridMultilevel"/>
    <w:tmpl w:val="4224CA44"/>
    <w:lvl w:ilvl="0" w:tplc="102A65A8">
      <w:start w:val="1"/>
      <w:numFmt w:val="decimal"/>
      <w:lvlText w:val="[%1]"/>
      <w:lvlJc w:val="left"/>
      <w:pPr>
        <w:ind w:left="360" w:hanging="360"/>
      </w:pPr>
      <w:rPr>
        <w:rFonts w:hint="eastAsia"/>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numFmt w:val="chicago"/>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0E1A"/>
    <w:rsid w:val="00000A73"/>
    <w:rsid w:val="0000577C"/>
    <w:rsid w:val="000660F6"/>
    <w:rsid w:val="00080977"/>
    <w:rsid w:val="00096637"/>
    <w:rsid w:val="000A525F"/>
    <w:rsid w:val="000C05C6"/>
    <w:rsid w:val="000D7A58"/>
    <w:rsid w:val="000E500A"/>
    <w:rsid w:val="00100ECF"/>
    <w:rsid w:val="00105791"/>
    <w:rsid w:val="00111A4E"/>
    <w:rsid w:val="00147DA7"/>
    <w:rsid w:val="001500D3"/>
    <w:rsid w:val="0018117F"/>
    <w:rsid w:val="001861CC"/>
    <w:rsid w:val="0019330B"/>
    <w:rsid w:val="00196FC2"/>
    <w:rsid w:val="001C2843"/>
    <w:rsid w:val="001E0E25"/>
    <w:rsid w:val="001E7D0C"/>
    <w:rsid w:val="00204304"/>
    <w:rsid w:val="002213EF"/>
    <w:rsid w:val="00221DD0"/>
    <w:rsid w:val="002254DA"/>
    <w:rsid w:val="002263A9"/>
    <w:rsid w:val="00242CA6"/>
    <w:rsid w:val="00244DF0"/>
    <w:rsid w:val="00264388"/>
    <w:rsid w:val="00296740"/>
    <w:rsid w:val="002B42AC"/>
    <w:rsid w:val="002D098E"/>
    <w:rsid w:val="00305527"/>
    <w:rsid w:val="00310945"/>
    <w:rsid w:val="00310B47"/>
    <w:rsid w:val="00314171"/>
    <w:rsid w:val="00332B35"/>
    <w:rsid w:val="003366F6"/>
    <w:rsid w:val="003774C4"/>
    <w:rsid w:val="003A0406"/>
    <w:rsid w:val="003B222B"/>
    <w:rsid w:val="003B40B8"/>
    <w:rsid w:val="003C6B04"/>
    <w:rsid w:val="003D1382"/>
    <w:rsid w:val="003F1A89"/>
    <w:rsid w:val="003F3EA2"/>
    <w:rsid w:val="00411BA7"/>
    <w:rsid w:val="004127D5"/>
    <w:rsid w:val="004161FE"/>
    <w:rsid w:val="0042589C"/>
    <w:rsid w:val="00443BD4"/>
    <w:rsid w:val="004565D9"/>
    <w:rsid w:val="004639BF"/>
    <w:rsid w:val="00464361"/>
    <w:rsid w:val="00482783"/>
    <w:rsid w:val="00496080"/>
    <w:rsid w:val="004A0406"/>
    <w:rsid w:val="004B1088"/>
    <w:rsid w:val="004B68B0"/>
    <w:rsid w:val="004C010B"/>
    <w:rsid w:val="004C660B"/>
    <w:rsid w:val="004E0121"/>
    <w:rsid w:val="00506AB9"/>
    <w:rsid w:val="005149D2"/>
    <w:rsid w:val="005238DA"/>
    <w:rsid w:val="005347BF"/>
    <w:rsid w:val="00542692"/>
    <w:rsid w:val="00580C8A"/>
    <w:rsid w:val="00597CA8"/>
    <w:rsid w:val="005A5762"/>
    <w:rsid w:val="005C0FC7"/>
    <w:rsid w:val="005D1221"/>
    <w:rsid w:val="005D5BFA"/>
    <w:rsid w:val="005F5BD4"/>
    <w:rsid w:val="00613A8F"/>
    <w:rsid w:val="00620C2A"/>
    <w:rsid w:val="00626ABC"/>
    <w:rsid w:val="00630C17"/>
    <w:rsid w:val="006315E9"/>
    <w:rsid w:val="00667F66"/>
    <w:rsid w:val="00675AF4"/>
    <w:rsid w:val="006A1D78"/>
    <w:rsid w:val="006A2214"/>
    <w:rsid w:val="006A7EE8"/>
    <w:rsid w:val="006B6C6F"/>
    <w:rsid w:val="006D1F4C"/>
    <w:rsid w:val="00700B55"/>
    <w:rsid w:val="00714F42"/>
    <w:rsid w:val="00722AED"/>
    <w:rsid w:val="00724071"/>
    <w:rsid w:val="007600CC"/>
    <w:rsid w:val="00763159"/>
    <w:rsid w:val="00775DAB"/>
    <w:rsid w:val="0078270B"/>
    <w:rsid w:val="00784333"/>
    <w:rsid w:val="0079305F"/>
    <w:rsid w:val="007A0216"/>
    <w:rsid w:val="007A20EE"/>
    <w:rsid w:val="007C0995"/>
    <w:rsid w:val="007D5842"/>
    <w:rsid w:val="007E6916"/>
    <w:rsid w:val="0080399E"/>
    <w:rsid w:val="00810313"/>
    <w:rsid w:val="00813BCC"/>
    <w:rsid w:val="008202D2"/>
    <w:rsid w:val="00840240"/>
    <w:rsid w:val="00842C9A"/>
    <w:rsid w:val="00877477"/>
    <w:rsid w:val="0088122B"/>
    <w:rsid w:val="00882161"/>
    <w:rsid w:val="00895B3E"/>
    <w:rsid w:val="008B4EC5"/>
    <w:rsid w:val="008D2972"/>
    <w:rsid w:val="008E50B1"/>
    <w:rsid w:val="008F0BA4"/>
    <w:rsid w:val="00910E1A"/>
    <w:rsid w:val="00935192"/>
    <w:rsid w:val="00942216"/>
    <w:rsid w:val="0095554F"/>
    <w:rsid w:val="00986846"/>
    <w:rsid w:val="00993ECE"/>
    <w:rsid w:val="00997FB7"/>
    <w:rsid w:val="009B7DC3"/>
    <w:rsid w:val="009C1957"/>
    <w:rsid w:val="009E33E8"/>
    <w:rsid w:val="009F02DA"/>
    <w:rsid w:val="00A12347"/>
    <w:rsid w:val="00A2758A"/>
    <w:rsid w:val="00A3210B"/>
    <w:rsid w:val="00A7137C"/>
    <w:rsid w:val="00A941C7"/>
    <w:rsid w:val="00AA7F74"/>
    <w:rsid w:val="00AC2F41"/>
    <w:rsid w:val="00AC6EDC"/>
    <w:rsid w:val="00AC7EBC"/>
    <w:rsid w:val="00AD3620"/>
    <w:rsid w:val="00AF55E9"/>
    <w:rsid w:val="00B2672B"/>
    <w:rsid w:val="00B323E2"/>
    <w:rsid w:val="00B4633D"/>
    <w:rsid w:val="00B61FCB"/>
    <w:rsid w:val="00B67E9E"/>
    <w:rsid w:val="00B85088"/>
    <w:rsid w:val="00B95328"/>
    <w:rsid w:val="00BC24CC"/>
    <w:rsid w:val="00BF18C7"/>
    <w:rsid w:val="00C3217C"/>
    <w:rsid w:val="00C34B7C"/>
    <w:rsid w:val="00C64E90"/>
    <w:rsid w:val="00C67F3D"/>
    <w:rsid w:val="00C74056"/>
    <w:rsid w:val="00C77501"/>
    <w:rsid w:val="00C80CE5"/>
    <w:rsid w:val="00C87AFD"/>
    <w:rsid w:val="00C964A1"/>
    <w:rsid w:val="00CA1AD5"/>
    <w:rsid w:val="00CA428C"/>
    <w:rsid w:val="00CC2725"/>
    <w:rsid w:val="00CD333F"/>
    <w:rsid w:val="00D00744"/>
    <w:rsid w:val="00D12A44"/>
    <w:rsid w:val="00D136BC"/>
    <w:rsid w:val="00D341C3"/>
    <w:rsid w:val="00D42974"/>
    <w:rsid w:val="00D43584"/>
    <w:rsid w:val="00D56A8D"/>
    <w:rsid w:val="00D57C9D"/>
    <w:rsid w:val="00D629BB"/>
    <w:rsid w:val="00D90543"/>
    <w:rsid w:val="00DA0564"/>
    <w:rsid w:val="00DA136B"/>
    <w:rsid w:val="00DA2D9A"/>
    <w:rsid w:val="00DA4220"/>
    <w:rsid w:val="00DA5A68"/>
    <w:rsid w:val="00DC04F4"/>
    <w:rsid w:val="00DD7D6D"/>
    <w:rsid w:val="00DE36A0"/>
    <w:rsid w:val="00E05296"/>
    <w:rsid w:val="00E1044B"/>
    <w:rsid w:val="00E14ED6"/>
    <w:rsid w:val="00E258C9"/>
    <w:rsid w:val="00E4466C"/>
    <w:rsid w:val="00E700E7"/>
    <w:rsid w:val="00E723EA"/>
    <w:rsid w:val="00E75E87"/>
    <w:rsid w:val="00EB57E5"/>
    <w:rsid w:val="00EE3BF8"/>
    <w:rsid w:val="00EF3F00"/>
    <w:rsid w:val="00F23DFF"/>
    <w:rsid w:val="00F37D33"/>
    <w:rsid w:val="00F40B66"/>
    <w:rsid w:val="00F4123B"/>
    <w:rsid w:val="00F45C8F"/>
    <w:rsid w:val="00F47075"/>
    <w:rsid w:val="00F576EE"/>
    <w:rsid w:val="00F766CB"/>
    <w:rsid w:val="00F856AB"/>
    <w:rsid w:val="00F92860"/>
    <w:rsid w:val="00FA07B0"/>
    <w:rsid w:val="00FA4046"/>
    <w:rsid w:val="00FA44C8"/>
    <w:rsid w:val="00FA5669"/>
    <w:rsid w:val="00FC21AE"/>
    <w:rsid w:val="00FC5024"/>
    <w:rsid w:val="00FD6F2D"/>
    <w:rsid w:val="00FE4326"/>
    <w:rsid w:val="00FE7CC1"/>
    <w:rsid w:val="00FF38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04"/>
    <w:pPr>
      <w:widowControl w:val="0"/>
      <w:jc w:val="both"/>
    </w:pPr>
  </w:style>
  <w:style w:type="paragraph" w:styleId="2">
    <w:name w:val="heading 2"/>
    <w:basedOn w:val="a"/>
    <w:next w:val="a"/>
    <w:link w:val="2Char"/>
    <w:uiPriority w:val="9"/>
    <w:unhideWhenUsed/>
    <w:qFormat/>
    <w:rsid w:val="00D42974"/>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semiHidden/>
    <w:unhideWhenUsed/>
    <w:qFormat/>
    <w:rsid w:val="00722AE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2860"/>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D42974"/>
    <w:rPr>
      <w:rFonts w:ascii="Cambria" w:eastAsia="宋体" w:hAnsi="Cambria" w:cs="Times New Roman"/>
      <w:b/>
      <w:bCs/>
      <w:sz w:val="32"/>
      <w:szCs w:val="32"/>
    </w:rPr>
  </w:style>
  <w:style w:type="paragraph" w:customStyle="1" w:styleId="p0">
    <w:name w:val="p0"/>
    <w:basedOn w:val="a"/>
    <w:rsid w:val="00D42974"/>
    <w:pPr>
      <w:widowControl/>
      <w:spacing w:line="360" w:lineRule="auto"/>
      <w:ind w:firstLineChars="200" w:firstLine="560"/>
    </w:pPr>
    <w:rPr>
      <w:rFonts w:ascii="Times New Roman" w:eastAsia="宋体" w:hAnsi="Times New Roman" w:cs="Times New Roman"/>
      <w:kern w:val="0"/>
      <w:sz w:val="28"/>
      <w:szCs w:val="21"/>
    </w:rPr>
  </w:style>
  <w:style w:type="paragraph" w:styleId="a4">
    <w:name w:val="Body Text"/>
    <w:basedOn w:val="a"/>
    <w:link w:val="Char"/>
    <w:uiPriority w:val="99"/>
    <w:qFormat/>
    <w:rsid w:val="001C2843"/>
    <w:pPr>
      <w:spacing w:after="120"/>
    </w:pPr>
    <w:rPr>
      <w:rFonts w:ascii="Times New Roman" w:eastAsia="宋体" w:hAnsi="Times New Roman" w:cs="Times New Roman"/>
      <w:szCs w:val="24"/>
    </w:rPr>
  </w:style>
  <w:style w:type="character" w:customStyle="1" w:styleId="Char">
    <w:name w:val="正文文本 Char"/>
    <w:basedOn w:val="a0"/>
    <w:link w:val="a4"/>
    <w:uiPriority w:val="99"/>
    <w:rsid w:val="001C2843"/>
    <w:rPr>
      <w:rFonts w:ascii="Times New Roman" w:eastAsia="宋体" w:hAnsi="Times New Roman" w:cs="Times New Roman"/>
      <w:szCs w:val="24"/>
    </w:rPr>
  </w:style>
  <w:style w:type="paragraph" w:styleId="a5">
    <w:name w:val="header"/>
    <w:basedOn w:val="a"/>
    <w:link w:val="Char0"/>
    <w:uiPriority w:val="99"/>
    <w:semiHidden/>
    <w:unhideWhenUsed/>
    <w:rsid w:val="008E50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8E50B1"/>
    <w:rPr>
      <w:sz w:val="18"/>
      <w:szCs w:val="18"/>
    </w:rPr>
  </w:style>
  <w:style w:type="paragraph" w:styleId="a6">
    <w:name w:val="footer"/>
    <w:basedOn w:val="a"/>
    <w:link w:val="Char1"/>
    <w:uiPriority w:val="99"/>
    <w:unhideWhenUsed/>
    <w:rsid w:val="008E50B1"/>
    <w:pPr>
      <w:tabs>
        <w:tab w:val="center" w:pos="4153"/>
        <w:tab w:val="right" w:pos="8306"/>
      </w:tabs>
      <w:snapToGrid w:val="0"/>
      <w:jc w:val="left"/>
    </w:pPr>
    <w:rPr>
      <w:sz w:val="18"/>
      <w:szCs w:val="18"/>
    </w:rPr>
  </w:style>
  <w:style w:type="character" w:customStyle="1" w:styleId="Char1">
    <w:name w:val="页脚 Char"/>
    <w:basedOn w:val="a0"/>
    <w:link w:val="a6"/>
    <w:uiPriority w:val="99"/>
    <w:rsid w:val="008E50B1"/>
    <w:rPr>
      <w:sz w:val="18"/>
      <w:szCs w:val="18"/>
    </w:rPr>
  </w:style>
  <w:style w:type="character" w:customStyle="1" w:styleId="3Char">
    <w:name w:val="标题 3 Char"/>
    <w:basedOn w:val="a0"/>
    <w:link w:val="3"/>
    <w:uiPriority w:val="9"/>
    <w:semiHidden/>
    <w:rsid w:val="00722AED"/>
    <w:rPr>
      <w:b/>
      <w:bCs/>
      <w:sz w:val="32"/>
      <w:szCs w:val="32"/>
    </w:rPr>
  </w:style>
  <w:style w:type="character" w:styleId="a7">
    <w:name w:val="Hyperlink"/>
    <w:basedOn w:val="a0"/>
    <w:uiPriority w:val="99"/>
    <w:unhideWhenUsed/>
    <w:rsid w:val="00264388"/>
    <w:rPr>
      <w:color w:val="0000FF" w:themeColor="hyperlink"/>
      <w:u w:val="single"/>
    </w:rPr>
  </w:style>
  <w:style w:type="paragraph" w:styleId="a8">
    <w:name w:val="Balloon Text"/>
    <w:basedOn w:val="a"/>
    <w:link w:val="Char2"/>
    <w:uiPriority w:val="99"/>
    <w:semiHidden/>
    <w:unhideWhenUsed/>
    <w:rsid w:val="001500D3"/>
    <w:rPr>
      <w:sz w:val="18"/>
      <w:szCs w:val="18"/>
    </w:rPr>
  </w:style>
  <w:style w:type="character" w:customStyle="1" w:styleId="Char2">
    <w:name w:val="批注框文本 Char"/>
    <w:basedOn w:val="a0"/>
    <w:link w:val="a8"/>
    <w:uiPriority w:val="99"/>
    <w:semiHidden/>
    <w:rsid w:val="001500D3"/>
    <w:rPr>
      <w:sz w:val="18"/>
      <w:szCs w:val="18"/>
    </w:rPr>
  </w:style>
  <w:style w:type="paragraph" w:styleId="a9">
    <w:name w:val="footnote text"/>
    <w:basedOn w:val="a"/>
    <w:link w:val="Char3"/>
    <w:uiPriority w:val="99"/>
    <w:semiHidden/>
    <w:unhideWhenUsed/>
    <w:rsid w:val="00314171"/>
    <w:pPr>
      <w:snapToGrid w:val="0"/>
      <w:jc w:val="left"/>
    </w:pPr>
    <w:rPr>
      <w:rFonts w:ascii="Calibri" w:eastAsia="宋体" w:hAnsi="Calibri" w:cs="Times New Roman"/>
      <w:sz w:val="18"/>
      <w:szCs w:val="18"/>
    </w:rPr>
  </w:style>
  <w:style w:type="character" w:customStyle="1" w:styleId="Char3">
    <w:name w:val="脚注文本 Char"/>
    <w:basedOn w:val="a0"/>
    <w:link w:val="a9"/>
    <w:uiPriority w:val="99"/>
    <w:semiHidden/>
    <w:rsid w:val="00314171"/>
    <w:rPr>
      <w:rFonts w:ascii="Calibri" w:eastAsia="宋体" w:hAnsi="Calibri" w:cs="Times New Roman"/>
      <w:sz w:val="18"/>
      <w:szCs w:val="18"/>
    </w:rPr>
  </w:style>
  <w:style w:type="character" w:styleId="aa">
    <w:name w:val="footnote reference"/>
    <w:basedOn w:val="a0"/>
    <w:uiPriority w:val="99"/>
    <w:unhideWhenUsed/>
    <w:rsid w:val="000A525F"/>
    <w:rPr>
      <w:rFonts w:ascii="Times New Roman" w:hAnsiTheme="minorEastAsia" w:cs="Times New Roman"/>
      <w:b/>
      <w:sz w:val="28"/>
      <w:vertAlign w:val="superscript"/>
    </w:rPr>
  </w:style>
  <w:style w:type="paragraph" w:customStyle="1" w:styleId="yiv1069644228msonormal">
    <w:name w:val="yiv1069644228msonormal"/>
    <w:basedOn w:val="a"/>
    <w:rsid w:val="00314171"/>
    <w:pPr>
      <w:widowControl/>
      <w:spacing w:before="100" w:beforeAutospacing="1" w:after="100" w:afterAutospacing="1"/>
      <w:jc w:val="left"/>
    </w:pPr>
    <w:rPr>
      <w:rFonts w:ascii="宋体" w:eastAsia="宋体" w:hAnsi="宋体" w:cs="宋体"/>
      <w:kern w:val="0"/>
      <w:sz w:val="24"/>
      <w:szCs w:val="24"/>
    </w:rPr>
  </w:style>
  <w:style w:type="paragraph" w:styleId="ab">
    <w:name w:val="endnote text"/>
    <w:basedOn w:val="a"/>
    <w:link w:val="Char4"/>
    <w:uiPriority w:val="99"/>
    <w:semiHidden/>
    <w:unhideWhenUsed/>
    <w:rsid w:val="000A525F"/>
    <w:pPr>
      <w:snapToGrid w:val="0"/>
      <w:jc w:val="left"/>
    </w:pPr>
  </w:style>
  <w:style w:type="character" w:customStyle="1" w:styleId="Char4">
    <w:name w:val="尾注文本 Char"/>
    <w:basedOn w:val="a0"/>
    <w:link w:val="ab"/>
    <w:uiPriority w:val="99"/>
    <w:semiHidden/>
    <w:rsid w:val="000A525F"/>
  </w:style>
  <w:style w:type="character" w:styleId="ac">
    <w:name w:val="endnote reference"/>
    <w:basedOn w:val="a0"/>
    <w:uiPriority w:val="99"/>
    <w:semiHidden/>
    <w:unhideWhenUsed/>
    <w:rsid w:val="000A525F"/>
    <w:rPr>
      <w:vertAlign w:val="superscript"/>
    </w:rPr>
  </w:style>
  <w:style w:type="paragraph" w:styleId="ad">
    <w:name w:val="Document Map"/>
    <w:basedOn w:val="a"/>
    <w:link w:val="Char5"/>
    <w:uiPriority w:val="99"/>
    <w:semiHidden/>
    <w:unhideWhenUsed/>
    <w:rsid w:val="00DE36A0"/>
    <w:rPr>
      <w:rFonts w:ascii="宋体" w:eastAsia="宋体"/>
      <w:sz w:val="16"/>
      <w:szCs w:val="16"/>
    </w:rPr>
  </w:style>
  <w:style w:type="character" w:customStyle="1" w:styleId="Char5">
    <w:name w:val="文档结构图 Char"/>
    <w:basedOn w:val="a0"/>
    <w:link w:val="ad"/>
    <w:uiPriority w:val="99"/>
    <w:semiHidden/>
    <w:rsid w:val="00DE36A0"/>
    <w:rPr>
      <w:rFonts w:ascii="宋体" w:eastAsia="宋体"/>
      <w:sz w:val="16"/>
      <w:szCs w:val="16"/>
    </w:rPr>
  </w:style>
</w:styles>
</file>

<file path=word/webSettings.xml><?xml version="1.0" encoding="utf-8"?>
<w:webSettings xmlns:r="http://schemas.openxmlformats.org/officeDocument/2006/relationships" xmlns:w="http://schemas.openxmlformats.org/wordprocessingml/2006/main">
  <w:divs>
    <w:div w:id="944582614">
      <w:bodyDiv w:val="1"/>
      <w:marLeft w:val="0"/>
      <w:marRight w:val="0"/>
      <w:marTop w:val="0"/>
      <w:marBottom w:val="0"/>
      <w:divBdr>
        <w:top w:val="none" w:sz="0" w:space="0" w:color="auto"/>
        <w:left w:val="none" w:sz="0" w:space="0" w:color="auto"/>
        <w:bottom w:val="none" w:sz="0" w:space="0" w:color="auto"/>
        <w:right w:val="none" w:sz="0" w:space="0" w:color="auto"/>
      </w:divBdr>
    </w:div>
    <w:div w:id="114971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F3C6C11-7D3A-4554-B4B6-E522B16D2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652</Words>
  <Characters>3718</Characters>
  <Application>Microsoft Office Word</Application>
  <DocSecurity>0</DocSecurity>
  <Lines>30</Lines>
  <Paragraphs>8</Paragraphs>
  <ScaleCrop>false</ScaleCrop>
  <Company>Microsoft</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李继影</dc:creator>
  <cp:lastModifiedBy>dreamsummit</cp:lastModifiedBy>
  <cp:revision>3</cp:revision>
  <dcterms:created xsi:type="dcterms:W3CDTF">2017-10-12T01:27:00Z</dcterms:created>
  <dcterms:modified xsi:type="dcterms:W3CDTF">2017-10-12T01:38:00Z</dcterms:modified>
</cp:coreProperties>
</file>