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3"/>
        <w:tblpPr w:leftFromText="180" w:rightFromText="180" w:vertAnchor="text" w:horzAnchor="page" w:tblpXSpec="center" w:tblpY="612"/>
        <w:tblOverlap w:val="never"/>
        <w:tblW w:w="102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1134"/>
        <w:gridCol w:w="1134"/>
        <w:gridCol w:w="851"/>
        <w:gridCol w:w="1134"/>
        <w:gridCol w:w="992"/>
        <w:gridCol w:w="113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2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气体发生器维护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耗材及服务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型号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总价（元）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有效期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去离子柱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05-7062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安装后6个月内免费质保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适用于PEAK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Precision Hydrogen 300cc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氢气发生器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硅胶粒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3303339C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进气口滤芯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02-1054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 w:ascii="宋体" w:hAnsi="宋体"/>
                <w:szCs w:val="21"/>
              </w:rPr>
              <w:t>适用于PEAK Genius 3020氮气发生器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滤水滤芯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3301716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2</w:t>
            </w: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9</w:t>
            </w: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除烃类滤芯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3301715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2700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417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空压机维护零件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/>
              </w:rPr>
              <w:t>06-5529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2</w:t>
            </w: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1</w:t>
            </w: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/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7</w:t>
            </w:r>
            <w:bookmarkEnd w:id="0"/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人工费用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元）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总价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元）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30000</w:t>
            </w: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3E6D481A"/>
    <w:rsid w:val="198F618D"/>
    <w:rsid w:val="36B4580D"/>
    <w:rsid w:val="3E6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customStyle="1" w:styleId="5">
    <w:name w:val="样式1"/>
    <w:basedOn w:val="1"/>
    <w:qFormat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274</Characters>
  <Lines>0</Lines>
  <Paragraphs>0</Paragraphs>
  <TotalTime>0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2023-03-07T09:57:00Z</dcterms:created>
  <dc:creator>Simone-</dc:creator>
  <cp:lastModifiedBy>Simone-</cp:lastModifiedBy>
  <dcterms:modified xsi:type="dcterms:W3CDTF">2023-03-07T10:08:35Z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8A5A9681F7814AA8914B6A871297B19D</vt:lpwstr>
  </property>
</Properties>
</file>