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A19B">
      <w:pPr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附件1</w:t>
      </w:r>
    </w:p>
    <w:tbl>
      <w:tblPr>
        <w:tblStyle w:val="2"/>
        <w:tblpPr w:leftFromText="180" w:rightFromText="180" w:vertAnchor="text" w:horzAnchor="page" w:tblpXSpec="center" w:tblpY="826"/>
        <w:tblOverlap w:val="never"/>
        <w:tblW w:w="114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"/>
        <w:gridCol w:w="1400"/>
        <w:gridCol w:w="1842"/>
        <w:gridCol w:w="993"/>
        <w:gridCol w:w="850"/>
        <w:gridCol w:w="992"/>
        <w:gridCol w:w="1560"/>
        <w:gridCol w:w="1276"/>
        <w:gridCol w:w="1814"/>
      </w:tblGrid>
      <w:tr w14:paraId="30D4A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B2C5F">
            <w:pPr>
              <w:widowControl/>
              <w:jc w:val="center"/>
              <w:textAlignment w:val="bottom"/>
              <w:rPr>
                <w:rFonts w:ascii="仿宋_GB2312" w:eastAsia="仿宋_GB2312" w:cs="Times New Roman" w:hAnsiTheme="majorEastAsia"/>
                <w:sz w:val="32"/>
                <w:szCs w:val="32"/>
              </w:rPr>
            </w:pPr>
          </w:p>
        </w:tc>
        <w:tc>
          <w:tcPr>
            <w:tcW w:w="1074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FFC5592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ajorEastAsia"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AnsiTheme="majorEastAsia"/>
                <w:sz w:val="32"/>
                <w:szCs w:val="32"/>
              </w:rPr>
              <w:t>026</w:t>
            </w:r>
            <w:r>
              <w:rPr>
                <w:rFonts w:hint="eastAsia" w:ascii="仿宋_GB2312" w:eastAsia="仿宋_GB2312" w:cs="Times New Roman" w:hAnsiTheme="majorEastAsia"/>
                <w:sz w:val="32"/>
                <w:szCs w:val="32"/>
              </w:rPr>
              <w:t>年水环境监测试剂耗材采购</w:t>
            </w:r>
          </w:p>
        </w:tc>
      </w:tr>
      <w:tr w14:paraId="74199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A64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6C2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659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378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0E5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BEF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65D55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1FD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预算单价（元）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D81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预算总价（元）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1C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0EC8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A13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EFF49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氨氮试剂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A87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.02-2.5mg/L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2D6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盒（1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支）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212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A2A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C8B86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2年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DA3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1120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585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1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61AD49B">
            <w:pPr>
              <w:widowControl/>
              <w:spacing w:line="320" w:lineRule="exact"/>
              <w:textAlignment w:val="center"/>
              <w:rPr>
                <w:rFonts w:ascii="方正楷体_GBK" w:hAnsi="宋体" w:eastAsia="方正楷体_GBK" w:cs="宋体"/>
                <w:color w:val="000000" w:themeColor="text1"/>
                <w:kern w:val="0"/>
                <w:sz w:val="24"/>
                <w:szCs w:val="24"/>
                <w:highlight w:val="cyan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宋体" w:eastAsia="方正楷体_GBK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氨氮试剂、盲样试剂（高锰酸盐、总氮、氨氮、总磷等盲样试剂）满足</w:t>
            </w:r>
            <w:r>
              <w:rPr>
                <w:rFonts w:hint="eastAsia" w:ascii="方正楷体_GBK" w:hAnsi="Arial" w:eastAsia="方正楷体_GBK" w:cs="Arial"/>
                <w:color w:val="000000"/>
                <w:sz w:val="24"/>
                <w:szCs w:val="24"/>
              </w:rPr>
              <w:t>国家标准《GB3838-2002地表水环境质量标准》和《GB5749-2006 生活饮用水卫生标准》</w:t>
            </w:r>
            <w:r>
              <w:rPr>
                <w:rFonts w:hint="eastAsia" w:ascii="方正楷体_GBK" w:hAnsi="宋体" w:eastAsia="方正楷体_GBK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要求，可与DR1900便携式分光光度计配套使用，pH缓冲液、电导率标准液可与YSIEXO仪器配套使用，浊度标准液可与WTW-Turb 430IR浊度计使用。</w:t>
            </w:r>
          </w:p>
        </w:tc>
      </w:tr>
      <w:tr w14:paraId="63576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077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F477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氨氮试剂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132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0.01-0.50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mg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/L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D83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盒（1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支）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22E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B07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04569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2年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204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650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9BD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65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5A0E39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B31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14D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D9D10D">
            <w:pPr>
              <w:widowControl/>
              <w:jc w:val="center"/>
              <w:rPr>
                <w:rFonts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  <w:t>高锰酸盐指数盲样试剂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35B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-6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mg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/L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56B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/>
            <w:bookmarkStart w:id="1" w:name="OLE_LINK2"/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支/盒</w:t>
            </w:r>
            <w:bookmarkEnd w:id="0"/>
            <w:bookmarkEnd w:id="1"/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0AC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479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273A5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bookmarkStart w:id="2" w:name="OLE_LINK8"/>
            <w:bookmarkStart w:id="3" w:name="OLE_LINK7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bookmarkStart w:id="4" w:name="OLE_LINK3"/>
            <w:bookmarkStart w:id="5" w:name="OLE_LINK11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bookmarkEnd w:id="4"/>
            <w:bookmarkEnd w:id="5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  <w:bookmarkEnd w:id="2"/>
            <w:bookmarkEnd w:id="3"/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DB1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7C6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09DF90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A86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959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6EB7A64">
            <w:pPr>
              <w:widowControl/>
              <w:jc w:val="center"/>
              <w:rPr>
                <w:rFonts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  <w:t>总氮盲样试剂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12C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.5-1.0mg/L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E99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支/盒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7EA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50B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B5365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FBB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212F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5E39B8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776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444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A167D0">
            <w:pPr>
              <w:widowControl/>
              <w:jc w:val="center"/>
              <w:rPr>
                <w:rFonts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  <w:t>氨氮盲样试剂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22A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.5-1.0mg/L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665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支/盒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5F4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E19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EC5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87D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3C970D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25F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4A9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50BED38">
            <w:pPr>
              <w:widowControl/>
              <w:jc w:val="center"/>
              <w:rPr>
                <w:rFonts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*KSSPKHSYNQ0" w:asciiTheme="minorEastAsia" w:hAnsiTheme="minorEastAsia"/>
                <w:color w:val="000000"/>
                <w:kern w:val="0"/>
                <w:sz w:val="24"/>
                <w:szCs w:val="24"/>
                <w:lang w:bidi="ar"/>
              </w:rPr>
              <w:t>总磷盲样试剂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F54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.05-0.3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mg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/L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3E3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支/盒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398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B00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F58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E10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00C1A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697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0EA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676B8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pH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缓冲液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031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mlp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为7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58B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E1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509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182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220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B4D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2505EC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D86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3A4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2CCC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pH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缓冲液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D2B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500ml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为1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C29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A3F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03E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8BF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220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791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4400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3B1156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3D6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BC5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934E7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电导率标准液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602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1000ml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的1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C5C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B31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DC2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A60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694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12000</w:t>
            </w:r>
          </w:p>
        </w:tc>
        <w:tc>
          <w:tcPr>
            <w:tcW w:w="1814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468C6B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C8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53F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A3891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浊度标准液套装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1533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BePure  适配WTW-Turb 430IR浊度计</w:t>
            </w:r>
          </w:p>
          <w:p w14:paraId="3A717D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ml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1D2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278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6C2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FF8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89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81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9B5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DC8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7B66E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C89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2BA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35410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206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8BD7097">
      <w:pPr>
        <w:spacing w:line="590" w:lineRule="exact"/>
        <w:ind w:firstLine="643" w:firstLineChars="20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采购需求及预算明细</w:t>
      </w:r>
    </w:p>
    <w:p w14:paraId="1A5A9F2A">
      <w:pPr>
        <w:spacing w:line="59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备注：报价均不能超过每项</w:t>
      </w:r>
      <w:r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预算总价。</w:t>
      </w:r>
    </w:p>
    <w:p w14:paraId="4608309E">
      <w:pPr>
        <w:spacing w:line="520" w:lineRule="exact"/>
        <w:rPr>
          <w:rFonts w:ascii="Times New Roman" w:hAnsi="Times New Roman" w:eastAsia="黑体"/>
          <w:szCs w:val="32"/>
        </w:rPr>
      </w:pPr>
    </w:p>
    <w:p w14:paraId="54700907"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*KSSPKHSYNQ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919F1"/>
    <w:rsid w:val="3239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2026-10-08T08:20:00Z</dcterms:created>
  <dc:creator>袁希</dc:creator>
  <cp:lastModifiedBy>袁希</cp:lastModifiedBy>
  <dcterms:modified xsi:type="dcterms:W3CDTF">2026-10-08T08:20:57Z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6CF9DEE259434E85B07FFF22542364B5_11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