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5662E">
      <w:pPr>
        <w:spacing w:line="1240" w:lineRule="exact"/>
        <w:ind w:left="-46" w:leftChars="-200" w:right="-653" w:rightChars="-311" w:hanging="374" w:hangingChars="39"/>
        <w:jc w:val="center"/>
        <w:rPr>
          <w:color w:val="FF0000"/>
          <w:sz w:val="96"/>
          <w:szCs w:val="96"/>
        </w:rPr>
      </w:pPr>
      <w:r>
        <w:rPr>
          <w:rFonts w:ascii="宋体" w:hAnsi="宋体" w:eastAsia="宋体"/>
          <w:color w:val="FF0000"/>
          <w:kern w:val="0"/>
          <w:sz w:val="96"/>
          <w:szCs w:val="96"/>
        </w:rPr>
        <w:t>苏州</w:t>
      </w:r>
      <w:r>
        <w:rPr>
          <w:rFonts w:hint="eastAsia" w:ascii="宋体" w:hAnsi="宋体" w:eastAsia="宋体"/>
          <w:color w:val="FF0000"/>
          <w:kern w:val="0"/>
          <w:sz w:val="96"/>
          <w:szCs w:val="96"/>
        </w:rPr>
        <w:t>市生态环境</w:t>
      </w:r>
      <w:r>
        <w:rPr>
          <w:rFonts w:ascii="宋体" w:hAnsi="宋体" w:eastAsia="宋体"/>
          <w:color w:val="FF0000"/>
          <w:kern w:val="0"/>
          <w:sz w:val="96"/>
          <w:szCs w:val="96"/>
        </w:rPr>
        <w:t>局</w:t>
      </w:r>
      <w:r>
        <w:rPr>
          <w:rFonts w:hint="eastAsia" w:ascii="宋体" w:hAnsi="宋体" w:eastAsia="宋体"/>
          <w:color w:val="FF0000"/>
          <w:kern w:val="0"/>
          <w:sz w:val="96"/>
          <w:szCs w:val="96"/>
        </w:rPr>
        <w:t>文件</w:t>
      </w:r>
    </w:p>
    <w:p w14:paraId="106DDAB7">
      <w:pPr>
        <w:spacing w:line="420" w:lineRule="exact"/>
        <w:rPr>
          <w:sz w:val="32"/>
          <w:szCs w:val="32"/>
        </w:rPr>
      </w:pPr>
    </w:p>
    <w:p w14:paraId="616C5673">
      <w:pPr>
        <w:spacing w:line="420" w:lineRule="exact"/>
        <w:rPr>
          <w:sz w:val="32"/>
          <w:szCs w:val="32"/>
        </w:rPr>
      </w:pPr>
    </w:p>
    <w:p w14:paraId="143D6DEB">
      <w:pPr>
        <w:spacing w:line="560" w:lineRule="exact"/>
        <w:jc w:val="center"/>
        <w:rPr>
          <w:rFonts w:hint="eastAsia" w:ascii="仿宋_GB2312" w:eastAsia="仿宋_GB2312"/>
          <w:bCs/>
          <w:sz w:val="32"/>
          <w:szCs w:val="32"/>
          <w:lang w:eastAsia="zh-CN"/>
        </w:rPr>
      </w:pPr>
      <w:bookmarkStart w:id="0" w:name="as_spwh"/>
      <w:r>
        <w:rPr>
          <w:rFonts w:hint="eastAsia" w:ascii="仿宋_GB2312" w:eastAsia="仿宋_GB2312"/>
          <w:bCs/>
          <w:sz w:val="32"/>
          <w:szCs w:val="32"/>
          <w:lang w:eastAsia="zh-CN"/>
        </w:rPr>
        <w:t>苏环建诺〔2026〕09第0054号</w:t>
      </w:r>
      <w:bookmarkEnd w:id="0"/>
    </w:p>
    <w:p w14:paraId="13AE98AE">
      <w:pPr>
        <w:pStyle w:val="6"/>
        <w:tabs>
          <w:tab w:val="left" w:pos="425"/>
        </w:tabs>
        <w:adjustRightInd w:val="0"/>
        <w:snapToGrid w:val="0"/>
        <w:spacing w:line="560" w:lineRule="exact"/>
        <w:ind w:firstLine="0" w:firstLineChars="0"/>
      </w:pPr>
      <w:r>
        <w:rPr>
          <w:rFonts w:hint="eastAsia"/>
        </w:rPr>
        <mc:AlternateContent>
          <mc:Choice Requires="wps">
            <w:drawing>
              <wp:anchor distT="0" distB="0" distL="114300" distR="114300" simplePos="0" relativeHeight="251661312" behindDoc="0" locked="0" layoutInCell="1" allowOverlap="1">
                <wp:simplePos x="0" y="0"/>
                <wp:positionH relativeFrom="column">
                  <wp:posOffset>635</wp:posOffset>
                </wp:positionH>
                <wp:positionV relativeFrom="paragraph">
                  <wp:posOffset>124460</wp:posOffset>
                </wp:positionV>
                <wp:extent cx="5600700" cy="0"/>
                <wp:effectExtent l="0" t="22225" r="0" b="28575"/>
                <wp:wrapNone/>
                <wp:docPr id="3" name="直线 34"/>
                <wp:cNvGraphicFramePr/>
                <a:graphic xmlns:a="http://schemas.openxmlformats.org/drawingml/2006/main">
                  <a:graphicData uri="http://schemas.microsoft.com/office/word/2010/wordprocessingShape">
                    <wps:wsp>
                      <wps:cNvCnPr/>
                      <wps:spPr>
                        <a:xfrm>
                          <a:off x="0" y="0"/>
                          <a:ext cx="5600700" cy="0"/>
                        </a:xfrm>
                        <a:prstGeom prst="line">
                          <a:avLst/>
                        </a:prstGeom>
                        <a:ln w="44450" cap="flat" cmpd="sng">
                          <a:solidFill>
                            <a:srgbClr val="FF0000"/>
                          </a:solidFill>
                          <a:prstDash val="solid"/>
                          <a:headEnd type="none" w="med" len="med"/>
                          <a:tailEnd type="none" w="med" len="med"/>
                        </a:ln>
                      </wps:spPr>
                      <wps:bodyPr/>
                    </wps:wsp>
                  </a:graphicData>
                </a:graphic>
              </wp:anchor>
            </w:drawing>
          </mc:Choice>
          <mc:Fallback>
            <w:pict>
              <v:line id="直线 34" o:spid="_x0000_s1026" o:spt="20" style="position:absolute;left:0pt;margin-left:0.05pt;margin-top:9.8pt;height:0pt;width:441pt;z-index:251661312;mso-width-relative:page;mso-height-relative:page;" filled="f" stroked="t" coordsize="21600,21600" o:gfxdata="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eHbdIAAAAGAQAADwAA&#10;AAAAAAABACAAAAAiAAAAZHJzL2Rvd25yZXYueG1sUEsBAhQAFAAAAAgAh07iQDH8NbDjAQAA0QMA&#10;AA4AAAAAAAAAAQAgAAAAIQEAAGRycy9lMm9Eb2MueG1sUEsFBgAAAAAGAAYAWQEAAHYFAAAAAA==&#10;">
                <v:fill on="f" focussize="0,0"/>
                <v:stroke weight="3.5pt" color="#FF0000" joinstyle="round"/>
                <v:imagedata o:title=""/>
                <o:lock v:ext="edit" aspectratio="f"/>
              </v:lin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-6985</wp:posOffset>
                </wp:positionH>
                <wp:positionV relativeFrom="paragraph">
                  <wp:posOffset>36195</wp:posOffset>
                </wp:positionV>
                <wp:extent cx="5600700" cy="0"/>
                <wp:effectExtent l="0" t="0" r="0" b="0"/>
                <wp:wrapNone/>
                <wp:docPr id="2" name="直线 34"/>
                <wp:cNvGraphicFramePr/>
                <a:graphic xmlns:a="http://schemas.openxmlformats.org/drawingml/2006/main">
                  <a:graphicData uri="http://schemas.microsoft.com/office/word/2010/wordprocessingShape">
                    <wps:wsp>
                      <wps:cNvCnPr/>
                      <wps:spPr>
                        <a:xfrm>
                          <a:off x="0" y="0"/>
                          <a:ext cx="5600700" cy="0"/>
                        </a:xfrm>
                        <a:prstGeom prst="line">
                          <a:avLst/>
                        </a:prstGeom>
                        <a:ln w="38100">
                          <a:noFill/>
                        </a:ln>
                      </wps:spPr>
                      <wps:bodyPr/>
                    </wps:wsp>
                  </a:graphicData>
                </a:graphic>
              </wp:anchor>
            </w:drawing>
          </mc:Choice>
          <mc:Fallback>
            <w:pict>
              <v:line id="直线 34" o:spid="_x0000_s1026" o:spt="20" style="position:absolute;left:0pt;margin-left:-0.55pt;margin-top:2.85pt;height:0pt;width:441pt;z-index:251660288;mso-width-relative:page;mso-height-relative:page;" filled="f" stroked="f" coordsize="21600,21600" o:gfxdata="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">
                <v:fill on="f" focussize="0,0"/>
                <v:stroke on="f" weight="3pt"/>
                <v:imagedata o:title=""/>
                <o:lock v:ext="edit" aspectratio="f"/>
              </v:line>
            </w:pict>
          </mc:Fallback>
        </mc:AlternateContent>
      </w:r>
      <w:r>
        <w:rPr>
          <w:rFonts w:hint="eastAsia"/>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133350</wp:posOffset>
                </wp:positionV>
                <wp:extent cx="5615940" cy="0"/>
                <wp:effectExtent l="0" t="0" r="0" b="0"/>
                <wp:wrapSquare wrapText="bothSides"/>
                <wp:docPr id="1" name="直线 59"/>
                <wp:cNvGraphicFramePr/>
                <a:graphic xmlns:a="http://schemas.openxmlformats.org/drawingml/2006/main">
                  <a:graphicData uri="http://schemas.microsoft.com/office/word/2010/wordprocessingShape">
                    <wps:wsp>
                      <wps:cNvCnPr/>
                      <wps:spPr>
                        <a:xfrm>
                          <a:off x="0" y="0"/>
                          <a:ext cx="5615940" cy="0"/>
                        </a:xfrm>
                        <a:prstGeom prst="line">
                          <a:avLst/>
                        </a:prstGeom>
                        <a:ln w="31750">
                          <a:noFill/>
                        </a:ln>
                      </wps:spPr>
                      <wps:bodyPr/>
                    </wps:wsp>
                  </a:graphicData>
                </a:graphic>
              </wp:anchor>
            </w:drawing>
          </mc:Choice>
          <mc:Fallback>
            <w:pict>
              <v:line id="直线 59" o:spid="_x0000_s1026" o:spt="20" style="position:absolute;left:0pt;margin-left:0pt;margin-top:10.5pt;height:0pt;width:442.2pt;mso-wrap-distance-bottom:0pt;mso-wrap-distance-left:9pt;mso-wrap-distance-right:9pt;mso-wrap-distance-top:0pt;z-index:251659264;mso-width-relative:page;mso-height-relative:page;" filled="f" stroked="f" coordsize="21600,21600" o:gfxdata="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">
                <v:fill on="f" focussize="0,0"/>
                <v:stroke on="f" weight="2.5pt"/>
                <v:imagedata o:title=""/>
                <o:lock v:ext="edit" aspectratio="f"/>
                <w10:wrap type="square"/>
              </v:line>
            </w:pict>
          </mc:Fallback>
        </mc:AlternateContent>
      </w:r>
    </w:p>
    <w:p w14:paraId="2C24098E">
      <w:pPr>
        <w:pStyle w:val="6"/>
        <w:tabs>
          <w:tab w:val="left" w:pos="425"/>
        </w:tabs>
        <w:adjustRightInd w:val="0"/>
        <w:snapToGrid w:val="0"/>
        <w:spacing w:line="560" w:lineRule="exact"/>
        <w:ind w:firstLine="0" w:firstLineChars="0"/>
      </w:pPr>
    </w:p>
    <w:p w14:paraId="649C2DEF">
      <w:pPr>
        <w:pStyle w:val="4"/>
        <w:adjustRightInd w:val="0"/>
        <w:snapToGrid w:val="0"/>
        <w:spacing w:line="640" w:lineRule="exact"/>
        <w:jc w:val="center"/>
        <w:rPr>
          <w:rFonts w:hint="eastAsia" w:ascii="宋体" w:hAnsi="宋体" w:eastAsia="宋体"/>
          <w:sz w:val="44"/>
          <w:szCs w:val="44"/>
          <w:lang w:eastAsia="zh-CN"/>
        </w:rPr>
      </w:pPr>
      <w:bookmarkStart w:id="1" w:name="pf_title"/>
      <w:r>
        <w:rPr>
          <w:rFonts w:hint="eastAsia" w:ascii="宋体" w:hAnsi="宋体" w:eastAsia="宋体"/>
          <w:sz w:val="44"/>
          <w:szCs w:val="44"/>
          <w:lang w:eastAsia="zh-CN"/>
        </w:rPr>
        <w:t>关于对苏州铁近机电科技股份有限公司</w:t>
      </w:r>
    </w:p>
    <w:p w14:paraId="50EC0AAD">
      <w:pPr>
        <w:pStyle w:val="4"/>
        <w:adjustRightInd w:val="0"/>
        <w:snapToGrid w:val="0"/>
        <w:spacing w:line="640" w:lineRule="exact"/>
        <w:jc w:val="center"/>
        <w:rPr>
          <w:rFonts w:hint="eastAsia" w:ascii="宋体" w:hAnsi="宋体" w:eastAsia="宋体"/>
          <w:sz w:val="44"/>
          <w:szCs w:val="44"/>
          <w:lang w:eastAsia="zh-CN"/>
        </w:rPr>
      </w:pPr>
      <w:r>
        <w:rPr>
          <w:rFonts w:hint="eastAsia" w:ascii="宋体" w:hAnsi="宋体" w:eastAsia="宋体"/>
          <w:sz w:val="44"/>
          <w:szCs w:val="44"/>
          <w:lang w:eastAsia="zh-CN"/>
        </w:rPr>
        <w:t>建设项目环境影响报告表的批复</w:t>
      </w:r>
      <w:bookmarkEnd w:id="1"/>
    </w:p>
    <w:p w14:paraId="7C516F34">
      <w:pPr>
        <w:pStyle w:val="6"/>
        <w:tabs>
          <w:tab w:val="left" w:pos="425"/>
        </w:tabs>
        <w:adjustRightInd w:val="0"/>
        <w:snapToGrid w:val="0"/>
        <w:spacing w:line="560" w:lineRule="exact"/>
        <w:ind w:firstLine="0" w:firstLineChars="0"/>
        <w:jc w:val="left"/>
        <w:rPr>
          <w:rFonts w:ascii="宋体" w:hAnsi="宋体" w:eastAsia="宋体"/>
        </w:rPr>
      </w:pPr>
    </w:p>
    <w:tbl>
      <w:tblPr>
        <w:tblStyle w:val="12"/>
        <w:tblW w:w="9177" w:type="dxa"/>
        <w:jc w:val="center"/>
        <w:tblLayout w:type="autofit"/>
        <w:tblCellMar>
          <w:top w:w="0" w:type="dxa"/>
          <w:left w:w="108" w:type="dxa"/>
          <w:bottom w:w="0" w:type="dxa"/>
          <w:right w:w="108" w:type="dxa"/>
        </w:tblCellMar>
      </w:tblPr>
      <w:tblGrid>
        <w:gridCol w:w="9177"/>
      </w:tblGrid>
      <w:tr w14:paraId="144FC8B5">
        <w:trPr>
          <w:jc w:val="center"/>
        </w:trPr>
        <w:tc>
          <w:tcPr>
            <w:tcW w:w="9177" w:type="dxa"/>
            <w:shd w:val="clear" w:color="auto" w:fill="auto"/>
          </w:tcPr>
          <w:p w14:paraId="5B242296">
            <w:pPr>
              <w:pStyle w:val="6"/>
              <w:tabs>
                <w:tab w:val="left" w:pos="425"/>
              </w:tabs>
              <w:adjustRightInd w:val="0"/>
              <w:snapToGrid w:val="0"/>
              <w:spacing w:line="600" w:lineRule="exact"/>
              <w:ind w:firstLine="0" w:firstLineChars="0"/>
              <w:jc w:val="left"/>
              <w:rPr>
                <w:szCs w:val="32"/>
              </w:rPr>
            </w:pPr>
            <w:bookmarkStart w:id="2" w:name="pf_dwmc"/>
            <w:r>
              <w:rPr>
                <w:rFonts w:hint="eastAsia"/>
                <w:szCs w:val="32"/>
                <w:lang w:eastAsia="zh-CN"/>
              </w:rPr>
              <w:t>苏州铁近机电科技股份有限公司</w:t>
            </w:r>
            <w:bookmarkEnd w:id="2"/>
            <w:r>
              <w:rPr>
                <w:rFonts w:hint="eastAsia"/>
                <w:szCs w:val="32"/>
              </w:rPr>
              <w:t>：</w:t>
            </w:r>
          </w:p>
        </w:tc>
      </w:tr>
      <w:tr w14:paraId="7755C81F">
        <w:tblPrEx>
          <w:tblCellMar>
            <w:top w:w="0" w:type="dxa"/>
            <w:left w:w="108" w:type="dxa"/>
            <w:bottom w:w="0" w:type="dxa"/>
            <w:right w:w="108" w:type="dxa"/>
          </w:tblCellMar>
        </w:tblPrEx>
        <w:trPr>
          <w:jc w:val="center"/>
        </w:trPr>
        <w:tc>
          <w:tcPr>
            <w:tcW w:w="9177" w:type="dxa"/>
            <w:shd w:val="clear" w:color="auto" w:fill="auto"/>
          </w:tcPr>
          <w:p w14:paraId="2DCD65FE">
            <w:pPr>
              <w:pStyle w:val="6"/>
              <w:tabs>
                <w:tab w:val="left" w:pos="425"/>
              </w:tabs>
              <w:adjustRightInd w:val="0"/>
              <w:snapToGrid w:val="0"/>
              <w:spacing w:line="600" w:lineRule="exact"/>
              <w:jc w:val="left"/>
              <w:rPr>
                <w:rFonts w:hint="eastAsia" w:ascii="Times New Roman" w:hAnsi="Times New Roman"/>
                <w:szCs w:val="32"/>
                <w:lang w:eastAsia="zh-CN"/>
              </w:rPr>
            </w:pPr>
            <w:bookmarkStart w:id="3" w:name="pf_zw"/>
            <w:r>
              <w:rPr>
                <w:rFonts w:hint="eastAsia" w:ascii="Times New Roman" w:hAnsi="Times New Roman"/>
                <w:szCs w:val="32"/>
                <w:lang w:eastAsia="zh-CN"/>
              </w:rPr>
              <w:t>你单位报送的《</w:t>
            </w:r>
            <w:bookmarkStart w:id="9" w:name="_GoBack"/>
            <w:bookmarkEnd w:id="9"/>
            <w:r>
              <w:rPr>
                <w:rFonts w:hint="eastAsia" w:ascii="Times New Roman" w:hAnsi="Times New Roman"/>
                <w:szCs w:val="32"/>
                <w:lang w:eastAsia="zh-CN"/>
              </w:rPr>
              <w:t>新建研发中心建设项目（不用于生产）环境影响报告表》及相关报批申请材料收悉。根据《浙江省生态环境厅上海市生态环境局江苏省生态环境厅长三角生态绿色一体化发展示范区执行委员会关于进一步深化长三角生态绿色一体化发展示范区环评制度改革的指导意见》（浙环发〔2023〕44号）、《吴江区关于建设项目环评告知承诺制审批的实施细则》要求，在全面落实报告表提出的各项生态环境防护措施、防范环境风险措施和你单位承诺的前提下，仅从环保角度，原则同意项目建设。</w:t>
            </w:r>
          </w:p>
          <w:p w14:paraId="20471E3B">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你单位应当严格落实该项目环境影响报告表提出的生态影响和环境污染防治措施及环境风险防范措施，严格执行配套建设的环保设施与主体工程同时设计、同时施工、同时投产制度。同时，对环境治理设施开展安全风险辨识管控，健全内部污染防治设施稳定运行和管理责任制度，确保环境治理设施安全、稳定、有效运行。项目竣工后，应按照相关规定开展环境保护验收；经验收合格后，方可正式投入生产或使用。</w:t>
            </w:r>
          </w:p>
          <w:p w14:paraId="1004BD04">
            <w:pPr>
              <w:pStyle w:val="6"/>
              <w:tabs>
                <w:tab w:val="left" w:pos="425"/>
              </w:tabs>
              <w:adjustRightInd w:val="0"/>
              <w:snapToGrid w:val="0"/>
              <w:spacing w:line="600" w:lineRule="exact"/>
              <w:jc w:val="left"/>
              <w:rPr>
                <w:rFonts w:hint="eastAsia" w:ascii="Times New Roman" w:hAnsi="Times New Roman"/>
                <w:szCs w:val="32"/>
                <w:lang w:eastAsia="zh-CN"/>
              </w:rPr>
            </w:pPr>
            <w:r>
              <w:rPr>
                <w:rFonts w:hint="eastAsia" w:ascii="Times New Roman" w:hAnsi="Times New Roman"/>
                <w:szCs w:val="32"/>
                <w:lang w:eastAsia="zh-CN"/>
              </w:rPr>
              <w:t>项目的性质、规模、地点、采用的生产工艺或者防治污染措施发生重大变动的，你单位应当重新报批该项目的环境影响评价文件。项目的环保日常监督管理由生态环境执法部门按照有关职责实施；发现存在不符合告知承诺制或环评文件存在重大质量问题，审批部门依法撤销审批决定，造成的一切法律后果和经济损失均由你单位承担。</w:t>
            </w:r>
            <w:bookmarkEnd w:id="3"/>
          </w:p>
        </w:tc>
      </w:tr>
      <w:tr w14:paraId="61291386">
        <w:tblPrEx>
          <w:tblCellMar>
            <w:top w:w="0" w:type="dxa"/>
            <w:left w:w="108" w:type="dxa"/>
            <w:bottom w:w="0" w:type="dxa"/>
            <w:right w:w="108" w:type="dxa"/>
          </w:tblCellMar>
        </w:tblPrEx>
        <w:trPr>
          <w:jc w:val="center"/>
        </w:trPr>
        <w:tc>
          <w:tcPr>
            <w:tcW w:w="9177" w:type="dxa"/>
            <w:shd w:val="clear" w:color="auto" w:fill="auto"/>
          </w:tcPr>
          <w:p w14:paraId="30EB52A3">
            <w:pPr>
              <w:pStyle w:val="6"/>
              <w:tabs>
                <w:tab w:val="left" w:pos="425"/>
              </w:tabs>
              <w:adjustRightInd w:val="0"/>
              <w:snapToGrid w:val="0"/>
              <w:spacing w:line="560" w:lineRule="exact"/>
              <w:ind w:firstLine="560"/>
              <w:jc w:val="left"/>
              <w:rPr>
                <w:sz w:val="28"/>
                <w:szCs w:val="28"/>
              </w:rPr>
            </w:pPr>
          </w:p>
          <w:p w14:paraId="4ECDF6FA">
            <w:pPr>
              <w:pStyle w:val="6"/>
              <w:tabs>
                <w:tab w:val="left" w:pos="425"/>
              </w:tabs>
              <w:adjustRightInd w:val="0"/>
              <w:snapToGrid w:val="0"/>
              <w:spacing w:line="560" w:lineRule="exact"/>
              <w:ind w:firstLine="560"/>
              <w:jc w:val="right"/>
              <w:rPr>
                <w:sz w:val="28"/>
                <w:szCs w:val="28"/>
              </w:rPr>
            </w:pPr>
          </w:p>
          <w:p w14:paraId="4E88C4C3">
            <w:pPr>
              <w:pStyle w:val="6"/>
              <w:tabs>
                <w:tab w:val="left" w:pos="425"/>
              </w:tabs>
              <w:wordWrap w:val="0"/>
              <w:adjustRightInd w:val="0"/>
              <w:snapToGrid w:val="0"/>
              <w:spacing w:line="560" w:lineRule="exact"/>
              <w:jc w:val="right"/>
              <w:rPr>
                <w:sz w:val="28"/>
                <w:szCs w:val="28"/>
              </w:rPr>
            </w:pPr>
            <w:r>
              <w:rPr>
                <w:rFonts w:hint="eastAsia"/>
                <w:szCs w:val="32"/>
              </w:rPr>
              <w:t>苏州市生态环境局</w:t>
            </w:r>
            <w:r>
              <w:rPr>
                <w:rFonts w:hint="eastAsia"/>
                <w:color w:val="FFFFFF"/>
                <w:szCs w:val="32"/>
              </w:rPr>
              <w:t>的的的的</w:t>
            </w:r>
          </w:p>
          <w:p w14:paraId="6FF154EA">
            <w:pPr>
              <w:pStyle w:val="6"/>
              <w:tabs>
                <w:tab w:val="left" w:pos="425"/>
              </w:tabs>
              <w:wordWrap w:val="0"/>
              <w:adjustRightInd w:val="0"/>
              <w:snapToGrid w:val="0"/>
              <w:spacing w:line="560" w:lineRule="exact"/>
              <w:ind w:right="160"/>
              <w:jc w:val="right"/>
              <w:rPr>
                <w:szCs w:val="32"/>
              </w:rPr>
            </w:pPr>
            <w:bookmarkStart w:id="4" w:name="pf_end"/>
            <w:r>
              <w:rPr>
                <w:rFonts w:hint="eastAsia"/>
                <w:szCs w:val="32"/>
                <w:lang w:eastAsia="zh-CN"/>
              </w:rPr>
              <w:t xml:space="preserve">  </w:t>
            </w:r>
            <w:bookmarkEnd w:id="4"/>
            <w:r>
              <w:rPr>
                <w:rFonts w:hint="eastAsia"/>
                <w:szCs w:val="32"/>
              </w:rPr>
              <w:t xml:space="preserve">   </w:t>
            </w:r>
            <w:bookmarkStart w:id="5" w:name="xmsp_sprq"/>
            <w:r>
              <w:rPr>
                <w:rFonts w:hint="eastAsia"/>
                <w:szCs w:val="32"/>
                <w:lang w:eastAsia="zh-CN"/>
              </w:rPr>
              <w:t>2026年9月9日</w:t>
            </w:r>
            <w:bookmarkEnd w:id="5"/>
            <w:r>
              <w:rPr>
                <w:rFonts w:hint="eastAsia"/>
                <w:szCs w:val="32"/>
              </w:rPr>
              <w:t xml:space="preserve">       </w:t>
            </w:r>
          </w:p>
          <w:p w14:paraId="18537A50">
            <w:pPr>
              <w:pStyle w:val="6"/>
              <w:tabs>
                <w:tab w:val="left" w:pos="425"/>
              </w:tabs>
              <w:wordWrap w:val="0"/>
              <w:adjustRightInd w:val="0"/>
              <w:snapToGrid w:val="0"/>
              <w:spacing w:line="560" w:lineRule="exact"/>
              <w:ind w:right="160"/>
              <w:jc w:val="right"/>
              <w:rPr>
                <w:szCs w:val="32"/>
              </w:rPr>
            </w:pPr>
          </w:p>
          <w:p w14:paraId="558818B7">
            <w:pPr>
              <w:pStyle w:val="6"/>
              <w:tabs>
                <w:tab w:val="left" w:pos="425"/>
              </w:tabs>
              <w:wordWrap w:val="0"/>
              <w:adjustRightInd w:val="0"/>
              <w:snapToGrid w:val="0"/>
              <w:spacing w:line="560" w:lineRule="exact"/>
              <w:ind w:right="160"/>
              <w:jc w:val="left"/>
              <w:rPr>
                <w:rFonts w:hint="eastAsia" w:eastAsia="仿宋_GB2312"/>
                <w:szCs w:val="32"/>
                <w:lang w:eastAsia="zh-CN"/>
              </w:rPr>
            </w:pPr>
            <w:r>
              <w:rPr>
                <w:rFonts w:hint="eastAsia"/>
                <w:szCs w:val="32"/>
              </w:rPr>
              <w:t>项目代码：</w:t>
            </w:r>
            <w:bookmarkStart w:id="6" w:name="xmdm"/>
            <w:r>
              <w:rPr>
                <w:rFonts w:hint="eastAsia"/>
                <w:szCs w:val="32"/>
                <w:lang w:eastAsia="zh-CN"/>
              </w:rPr>
              <w:t>2510-320573-89-01-442826</w:t>
            </w:r>
            <w:bookmarkEnd w:id="6"/>
          </w:p>
        </w:tc>
      </w:tr>
    </w:tbl>
    <w:p w14:paraId="7FDEDCDC">
      <w:pPr>
        <w:rPr>
          <w:rFonts w:ascii="仿宋_GB2312" w:hAnsi="宋体" w:eastAsia="仿宋_GB2312"/>
          <w:vanish/>
          <w:sz w:val="32"/>
        </w:rPr>
      </w:pPr>
    </w:p>
    <w:tbl>
      <w:tblPr>
        <w:tblStyle w:val="12"/>
        <w:tblpPr w:leftFromText="181" w:rightFromText="181" w:vertAnchor="page" w:horzAnchor="margin" w:tblpXSpec="center" w:tblpY="13251"/>
        <w:tblOverlap w:val="never"/>
        <w:tblW w:w="9180" w:type="dxa"/>
        <w:tblInd w:w="0" w:type="dxa"/>
        <w:tblBorders>
          <w:top w:val="single" w:color="auto" w:sz="12" w:space="0"/>
          <w:left w:val="none" w:color="auto" w:sz="0" w:space="0"/>
          <w:bottom w:val="single" w:color="auto" w:sz="12" w:space="0"/>
          <w:right w:val="none" w:color="auto" w:sz="0" w:space="0"/>
          <w:insideH w:val="single" w:color="auto" w:sz="8" w:space="0"/>
          <w:insideV w:val="none" w:color="auto" w:sz="0" w:space="0"/>
        </w:tblBorders>
        <w:tblLayout w:type="fixed"/>
        <w:tblCellMar>
          <w:top w:w="0" w:type="dxa"/>
          <w:left w:w="108" w:type="dxa"/>
          <w:bottom w:w="0" w:type="dxa"/>
          <w:right w:w="108" w:type="dxa"/>
        </w:tblCellMar>
      </w:tblPr>
      <w:tblGrid>
        <w:gridCol w:w="250"/>
        <w:gridCol w:w="4207"/>
        <w:gridCol w:w="4487"/>
        <w:gridCol w:w="236"/>
      </w:tblGrid>
      <w:tr w14:paraId="21DB9572">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274" w:hRule="atLeast"/>
        </w:trPr>
        <w:tc>
          <w:tcPr>
            <w:tcW w:w="250" w:type="dxa"/>
          </w:tcPr>
          <w:p w14:paraId="23CBD451">
            <w:pPr>
              <w:spacing w:line="500" w:lineRule="exact"/>
              <w:jc w:val="center"/>
              <w:rPr>
                <w:sz w:val="28"/>
                <w:szCs w:val="28"/>
              </w:rPr>
            </w:pPr>
          </w:p>
        </w:tc>
        <w:tc>
          <w:tcPr>
            <w:tcW w:w="8722" w:type="dxa"/>
            <w:gridSpan w:val="2"/>
          </w:tcPr>
          <w:p w14:paraId="5D9CEC95">
            <w:pPr>
              <w:tabs>
                <w:tab w:val="left" w:pos="2660"/>
              </w:tabs>
              <w:snapToGrid w:val="0"/>
              <w:spacing w:line="500" w:lineRule="exact"/>
              <w:rPr>
                <w:rFonts w:eastAsia="仿宋_GB2312"/>
                <w:sz w:val="28"/>
                <w:szCs w:val="28"/>
              </w:rPr>
            </w:pPr>
            <w:r>
              <w:rPr>
                <w:rFonts w:hint="eastAsia" w:eastAsia="仿宋_GB2312"/>
                <w:sz w:val="28"/>
                <w:szCs w:val="28"/>
              </w:rPr>
              <w:t>抄送：</w:t>
            </w:r>
            <w:bookmarkStart w:id="7" w:name="xmsp_chaosong"/>
            <w:r>
              <w:rPr>
                <w:rFonts w:hint="eastAsia" w:eastAsia="仿宋_GB2312"/>
                <w:sz w:val="28"/>
                <w:szCs w:val="28"/>
                <w:lang w:eastAsia="zh-CN"/>
              </w:rPr>
              <w:t>苏州市吴江生态环境局，苏州市生态环境综合行政执法局，苏州市固体废物管理中心,苏州市环境应急与事故调查中心。</w:t>
            </w:r>
            <w:bookmarkEnd w:id="7"/>
            <w:r>
              <w:rPr>
                <w:rFonts w:eastAsia="仿宋_GB2312"/>
                <w:sz w:val="28"/>
                <w:szCs w:val="28"/>
              </w:rPr>
              <w:t xml:space="preserve"> </w:t>
            </w:r>
          </w:p>
        </w:tc>
        <w:tc>
          <w:tcPr>
            <w:tcW w:w="236" w:type="dxa"/>
          </w:tcPr>
          <w:p w14:paraId="682D0311">
            <w:pPr>
              <w:spacing w:line="500" w:lineRule="exact"/>
              <w:ind w:left="119" w:firstLine="140" w:firstLineChars="50"/>
              <w:rPr>
                <w:sz w:val="28"/>
                <w:szCs w:val="28"/>
              </w:rPr>
            </w:pPr>
          </w:p>
        </w:tc>
      </w:tr>
      <w:tr w14:paraId="165FBD6A">
        <w:tblPrEx>
          <w:tblBorders>
            <w:top w:val="single" w:color="auto" w:sz="12" w:space="0"/>
            <w:left w:val="none" w:color="auto" w:sz="0" w:space="0"/>
            <w:bottom w:val="single" w:color="auto" w:sz="12" w:space="0"/>
            <w:right w:val="none" w:color="auto" w:sz="0" w:space="0"/>
            <w:insideH w:val="single" w:color="auto" w:sz="8" w:space="0"/>
            <w:insideV w:val="none" w:color="auto" w:sz="0" w:space="0"/>
          </w:tblBorders>
          <w:tblCellMar>
            <w:top w:w="0" w:type="dxa"/>
            <w:left w:w="108" w:type="dxa"/>
            <w:bottom w:w="0" w:type="dxa"/>
            <w:right w:w="108" w:type="dxa"/>
          </w:tblCellMar>
        </w:tblPrEx>
        <w:trPr>
          <w:trHeight w:val="438" w:hRule="atLeast"/>
        </w:trPr>
        <w:tc>
          <w:tcPr>
            <w:tcW w:w="250" w:type="dxa"/>
          </w:tcPr>
          <w:p w14:paraId="0000E9F8">
            <w:pPr>
              <w:spacing w:line="500" w:lineRule="exact"/>
              <w:ind w:left="119" w:firstLine="140" w:firstLineChars="50"/>
              <w:rPr>
                <w:rFonts w:eastAsia="仿宋_GB2312" w:cs="仿宋_GB2312"/>
                <w:sz w:val="28"/>
                <w:szCs w:val="28"/>
              </w:rPr>
            </w:pPr>
          </w:p>
        </w:tc>
        <w:tc>
          <w:tcPr>
            <w:tcW w:w="4221" w:type="dxa"/>
          </w:tcPr>
          <w:p w14:paraId="3E1C815F">
            <w:pPr>
              <w:spacing w:line="500" w:lineRule="exact"/>
              <w:rPr>
                <w:rFonts w:eastAsia="仿宋_GB2312"/>
                <w:sz w:val="28"/>
                <w:szCs w:val="28"/>
              </w:rPr>
            </w:pPr>
            <w:r>
              <w:rPr>
                <w:rFonts w:hint="eastAsia" w:eastAsia="仿宋_GB2312"/>
                <w:sz w:val="28"/>
                <w:szCs w:val="28"/>
              </w:rPr>
              <w:t>苏州市生态环境局办公室</w:t>
            </w:r>
          </w:p>
        </w:tc>
        <w:tc>
          <w:tcPr>
            <w:tcW w:w="4501" w:type="dxa"/>
          </w:tcPr>
          <w:p w14:paraId="669BEEC8">
            <w:pPr>
              <w:spacing w:line="500" w:lineRule="exact"/>
              <w:ind w:left="119" w:firstLine="140" w:firstLineChars="50"/>
              <w:jc w:val="right"/>
              <w:rPr>
                <w:rFonts w:hint="eastAsia" w:eastAsia="仿宋_GB2312"/>
                <w:sz w:val="28"/>
                <w:szCs w:val="28"/>
                <w:lang w:eastAsia="zh-CN"/>
              </w:rPr>
            </w:pPr>
            <w:bookmarkStart w:id="8" w:name="dyrq"/>
            <w:r>
              <w:rPr>
                <w:rFonts w:hint="eastAsia" w:eastAsia="仿宋_GB2312"/>
                <w:sz w:val="28"/>
                <w:szCs w:val="28"/>
                <w:lang w:eastAsia="zh-CN"/>
              </w:rPr>
              <w:t>2026年9月9日印发</w:t>
            </w:r>
            <w:bookmarkEnd w:id="8"/>
          </w:p>
        </w:tc>
        <w:tc>
          <w:tcPr>
            <w:tcW w:w="236" w:type="dxa"/>
          </w:tcPr>
          <w:p w14:paraId="07244B0C">
            <w:pPr>
              <w:spacing w:line="500" w:lineRule="exact"/>
              <w:ind w:left="119" w:firstLine="140" w:firstLineChars="50"/>
              <w:rPr>
                <w:rFonts w:eastAsia="仿宋_GB2312" w:cs="仿宋_GB2312"/>
                <w:sz w:val="28"/>
                <w:szCs w:val="28"/>
              </w:rPr>
            </w:pPr>
          </w:p>
        </w:tc>
      </w:tr>
    </w:tbl>
    <w:p w14:paraId="71F24BDE">
      <w:pPr>
        <w:pStyle w:val="6"/>
        <w:tabs>
          <w:tab w:val="left" w:pos="425"/>
        </w:tabs>
        <w:adjustRightInd w:val="0"/>
        <w:snapToGrid w:val="0"/>
        <w:spacing w:line="560" w:lineRule="exact"/>
        <w:ind w:firstLine="0" w:firstLineChars="0"/>
        <w:jc w:val="left"/>
      </w:pPr>
    </w:p>
    <w:sectPr>
      <w:headerReference r:id="rId5" w:type="first"/>
      <w:footerReference r:id="rId8" w:type="first"/>
      <w:headerReference r:id="rId3" w:type="default"/>
      <w:footerReference r:id="rId6" w:type="default"/>
      <w:headerReference r:id="rId4" w:type="even"/>
      <w:footerReference r:id="rId7" w:type="even"/>
      <w:pgSz w:w="11906" w:h="16838"/>
      <w:pgMar w:top="1985" w:right="1474" w:bottom="1985" w:left="1588" w:header="851" w:footer="1588"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FF8EB">
    <w:pPr>
      <w:pStyle w:val="8"/>
      <w:wordWrap w:val="0"/>
      <w:jc w:val="right"/>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rPr>
      <w:t>1</w:t>
    </w:r>
    <w:r>
      <w:rPr>
        <w:sz w:val="28"/>
        <w:szCs w:val="28"/>
      </w:rPr>
      <w:fldChar w:fldCharType="end"/>
    </w:r>
    <w:r>
      <w:rPr>
        <w:rStyle w:val="15"/>
        <w:rFonts w:hint="eastAsia"/>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1B527A">
    <w:pPr>
      <w:pStyle w:val="8"/>
      <w:rPr>
        <w:rFonts w:ascii="宋体" w:hAnsi="宋体"/>
        <w:sz w:val="28"/>
        <w:szCs w:val="28"/>
      </w:rPr>
    </w:pPr>
    <w:r>
      <w:rPr>
        <w:rStyle w:val="15"/>
        <w:rFonts w:hint="eastAsia"/>
        <w:sz w:val="28"/>
        <w:szCs w:val="28"/>
      </w:rPr>
      <w:t>－</w:t>
    </w: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2</w:t>
    </w:r>
    <w:r>
      <w:rPr>
        <w:sz w:val="28"/>
        <w:szCs w:val="28"/>
      </w:rPr>
      <w:fldChar w:fldCharType="end"/>
    </w:r>
    <w:r>
      <w:rPr>
        <w:rStyle w:val="15"/>
        <w:rFonts w:hint="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1F85F0">
    <w:pPr>
      <w:pStyle w:val="8"/>
      <w:jc w:val="right"/>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w:t>
    </w:r>
    <w:r>
      <w:rPr>
        <w:sz w:val="28"/>
        <w:szCs w:val="28"/>
      </w:rPr>
      <w:t xml:space="preserve"> 1 -</w:t>
    </w:r>
    <w:r>
      <w:rPr>
        <w:sz w:val="28"/>
        <w:szCs w:val="28"/>
      </w:rPr>
      <w:fldChar w:fldCharType="end"/>
    </w:r>
  </w:p>
  <w:p w14:paraId="5261F41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97DBA9">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5B00">
    <w:pPr>
      <w:pStyle w:val="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57218">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ODU2YTBiNDdkMjkyNDU4ODQ5MGFhNDE5NjdiNTcifQ=="/>
    <w:docVar w:name="标题" w:val=" "/>
  </w:docVars>
  <w:rsids>
    <w:rsidRoot w:val="00172A27"/>
    <w:rsid w:val="00024020"/>
    <w:rsid w:val="00032DD6"/>
    <w:rsid w:val="00043C49"/>
    <w:rsid w:val="00043CDC"/>
    <w:rsid w:val="000504DD"/>
    <w:rsid w:val="0005213D"/>
    <w:rsid w:val="00071FB5"/>
    <w:rsid w:val="001332D9"/>
    <w:rsid w:val="00135E7E"/>
    <w:rsid w:val="00150134"/>
    <w:rsid w:val="00152B39"/>
    <w:rsid w:val="00161C3F"/>
    <w:rsid w:val="00164758"/>
    <w:rsid w:val="00166A4D"/>
    <w:rsid w:val="00172A27"/>
    <w:rsid w:val="001739F9"/>
    <w:rsid w:val="001E5EC3"/>
    <w:rsid w:val="001F0366"/>
    <w:rsid w:val="00214EDF"/>
    <w:rsid w:val="00235F18"/>
    <w:rsid w:val="00245D16"/>
    <w:rsid w:val="00285BB3"/>
    <w:rsid w:val="002C36E0"/>
    <w:rsid w:val="002C62B9"/>
    <w:rsid w:val="002D0A75"/>
    <w:rsid w:val="002E4379"/>
    <w:rsid w:val="002E535F"/>
    <w:rsid w:val="002E6166"/>
    <w:rsid w:val="002F5110"/>
    <w:rsid w:val="002F5911"/>
    <w:rsid w:val="00301F28"/>
    <w:rsid w:val="00321961"/>
    <w:rsid w:val="00333341"/>
    <w:rsid w:val="00354EF7"/>
    <w:rsid w:val="00366E6C"/>
    <w:rsid w:val="00394789"/>
    <w:rsid w:val="003A25CE"/>
    <w:rsid w:val="003A2C4D"/>
    <w:rsid w:val="003D1B6A"/>
    <w:rsid w:val="003E05FA"/>
    <w:rsid w:val="003E3452"/>
    <w:rsid w:val="004064F8"/>
    <w:rsid w:val="0041122F"/>
    <w:rsid w:val="00420F40"/>
    <w:rsid w:val="00441766"/>
    <w:rsid w:val="00487C03"/>
    <w:rsid w:val="0049149C"/>
    <w:rsid w:val="004A3229"/>
    <w:rsid w:val="004A4BBC"/>
    <w:rsid w:val="004A5094"/>
    <w:rsid w:val="004C4EAB"/>
    <w:rsid w:val="004F76E4"/>
    <w:rsid w:val="005211BA"/>
    <w:rsid w:val="005226EA"/>
    <w:rsid w:val="0055047B"/>
    <w:rsid w:val="00554197"/>
    <w:rsid w:val="005612C1"/>
    <w:rsid w:val="00575068"/>
    <w:rsid w:val="005B71E3"/>
    <w:rsid w:val="005D1B35"/>
    <w:rsid w:val="005D45A3"/>
    <w:rsid w:val="005E2C6C"/>
    <w:rsid w:val="005F2DD0"/>
    <w:rsid w:val="00601363"/>
    <w:rsid w:val="00604615"/>
    <w:rsid w:val="006240AE"/>
    <w:rsid w:val="00635940"/>
    <w:rsid w:val="0065492B"/>
    <w:rsid w:val="0066661B"/>
    <w:rsid w:val="00667FBE"/>
    <w:rsid w:val="00693C66"/>
    <w:rsid w:val="00697E3A"/>
    <w:rsid w:val="006A0CEE"/>
    <w:rsid w:val="006A1262"/>
    <w:rsid w:val="006E0C48"/>
    <w:rsid w:val="006F4644"/>
    <w:rsid w:val="00701628"/>
    <w:rsid w:val="00706311"/>
    <w:rsid w:val="00713C3D"/>
    <w:rsid w:val="00725022"/>
    <w:rsid w:val="0072705F"/>
    <w:rsid w:val="007502A1"/>
    <w:rsid w:val="00761B93"/>
    <w:rsid w:val="00780055"/>
    <w:rsid w:val="007969D1"/>
    <w:rsid w:val="007B2A1D"/>
    <w:rsid w:val="007C1FB8"/>
    <w:rsid w:val="007C4DD1"/>
    <w:rsid w:val="007C7959"/>
    <w:rsid w:val="007F141B"/>
    <w:rsid w:val="0082347C"/>
    <w:rsid w:val="0085094F"/>
    <w:rsid w:val="0085373F"/>
    <w:rsid w:val="0085521B"/>
    <w:rsid w:val="00857FD8"/>
    <w:rsid w:val="008750AC"/>
    <w:rsid w:val="00892C72"/>
    <w:rsid w:val="0089352D"/>
    <w:rsid w:val="00897259"/>
    <w:rsid w:val="008D401A"/>
    <w:rsid w:val="009330C4"/>
    <w:rsid w:val="009479AA"/>
    <w:rsid w:val="009664F4"/>
    <w:rsid w:val="00966706"/>
    <w:rsid w:val="00982A3B"/>
    <w:rsid w:val="00985D65"/>
    <w:rsid w:val="00986809"/>
    <w:rsid w:val="009B4750"/>
    <w:rsid w:val="009E4A7C"/>
    <w:rsid w:val="009E5C8C"/>
    <w:rsid w:val="00A231F6"/>
    <w:rsid w:val="00A45478"/>
    <w:rsid w:val="00A667BF"/>
    <w:rsid w:val="00A80E49"/>
    <w:rsid w:val="00A83655"/>
    <w:rsid w:val="00A97086"/>
    <w:rsid w:val="00A97E01"/>
    <w:rsid w:val="00AA751F"/>
    <w:rsid w:val="00AB3DD1"/>
    <w:rsid w:val="00AC2B1E"/>
    <w:rsid w:val="00AD062A"/>
    <w:rsid w:val="00AD38CA"/>
    <w:rsid w:val="00B00782"/>
    <w:rsid w:val="00B04659"/>
    <w:rsid w:val="00B10E51"/>
    <w:rsid w:val="00B25126"/>
    <w:rsid w:val="00B61950"/>
    <w:rsid w:val="00B76AF6"/>
    <w:rsid w:val="00B80672"/>
    <w:rsid w:val="00B81000"/>
    <w:rsid w:val="00B8193A"/>
    <w:rsid w:val="00B82317"/>
    <w:rsid w:val="00BA287C"/>
    <w:rsid w:val="00BA3809"/>
    <w:rsid w:val="00BA5304"/>
    <w:rsid w:val="00BC3B02"/>
    <w:rsid w:val="00BC7050"/>
    <w:rsid w:val="00BC72CB"/>
    <w:rsid w:val="00BE4C35"/>
    <w:rsid w:val="00C0032D"/>
    <w:rsid w:val="00C069DB"/>
    <w:rsid w:val="00C22A9F"/>
    <w:rsid w:val="00C32E6F"/>
    <w:rsid w:val="00C5281C"/>
    <w:rsid w:val="00C90F71"/>
    <w:rsid w:val="00CB4ACE"/>
    <w:rsid w:val="00D135F1"/>
    <w:rsid w:val="00D1727C"/>
    <w:rsid w:val="00D26F29"/>
    <w:rsid w:val="00D279A7"/>
    <w:rsid w:val="00D40249"/>
    <w:rsid w:val="00D42028"/>
    <w:rsid w:val="00D52421"/>
    <w:rsid w:val="00D56D73"/>
    <w:rsid w:val="00D87538"/>
    <w:rsid w:val="00D9058B"/>
    <w:rsid w:val="00DE63F4"/>
    <w:rsid w:val="00DF1D20"/>
    <w:rsid w:val="00DF3841"/>
    <w:rsid w:val="00E20CE3"/>
    <w:rsid w:val="00E34938"/>
    <w:rsid w:val="00E42613"/>
    <w:rsid w:val="00E56020"/>
    <w:rsid w:val="00E7473D"/>
    <w:rsid w:val="00E8211F"/>
    <w:rsid w:val="00EA2A88"/>
    <w:rsid w:val="00EB53DB"/>
    <w:rsid w:val="00F13C65"/>
    <w:rsid w:val="00F2502D"/>
    <w:rsid w:val="00F356BE"/>
    <w:rsid w:val="00F40E43"/>
    <w:rsid w:val="00F429A3"/>
    <w:rsid w:val="00F50EEB"/>
    <w:rsid w:val="00F55ACD"/>
    <w:rsid w:val="00F81B7A"/>
    <w:rsid w:val="00F8222F"/>
    <w:rsid w:val="00FC1926"/>
    <w:rsid w:val="00FD4ACF"/>
    <w:rsid w:val="00FD63F8"/>
    <w:rsid w:val="00FD64C9"/>
    <w:rsid w:val="00FE62E3"/>
    <w:rsid w:val="01D0193E"/>
    <w:rsid w:val="51675DA1"/>
    <w:rsid w:val="559D4229"/>
    <w:rsid w:val="6D0A0FD0"/>
    <w:rsid w:val="7E9D74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99"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2" w:lineRule="auto"/>
      <w:outlineLvl w:val="2"/>
    </w:pPr>
    <w:rPr>
      <w:b/>
      <w:bCs/>
      <w:sz w:val="32"/>
      <w:szCs w:val="32"/>
    </w:rPr>
  </w:style>
  <w:style w:type="character" w:default="1" w:styleId="14">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22"/>
    <w:unhideWhenUsed/>
    <w:qFormat/>
    <w:uiPriority w:val="99"/>
    <w:pPr>
      <w:jc w:val="left"/>
    </w:pPr>
  </w:style>
  <w:style w:type="paragraph" w:styleId="4">
    <w:name w:val="Body Text"/>
    <w:basedOn w:val="1"/>
    <w:link w:val="21"/>
    <w:qFormat/>
    <w:uiPriority w:val="0"/>
    <w:rPr>
      <w:rFonts w:eastAsia="仿宋_GB2312"/>
      <w:sz w:val="32"/>
      <w:szCs w:val="20"/>
    </w:rPr>
  </w:style>
  <w:style w:type="paragraph" w:styleId="5">
    <w:name w:val="Date"/>
    <w:basedOn w:val="1"/>
    <w:next w:val="1"/>
    <w:qFormat/>
    <w:uiPriority w:val="0"/>
    <w:pPr>
      <w:ind w:left="100" w:leftChars="2500"/>
    </w:pPr>
    <w:rPr>
      <w:rFonts w:eastAsia="仿宋_GB2312"/>
      <w:sz w:val="32"/>
    </w:rPr>
  </w:style>
  <w:style w:type="paragraph" w:styleId="6">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7">
    <w:name w:val="Balloon Text"/>
    <w:basedOn w:val="1"/>
    <w:qFormat/>
    <w:uiPriority w:val="0"/>
    <w:rPr>
      <w:sz w:val="18"/>
      <w:szCs w:val="18"/>
    </w:rPr>
  </w:style>
  <w:style w:type="paragraph" w:styleId="8">
    <w:name w:val="footer"/>
    <w:basedOn w:val="1"/>
    <w:link w:val="20"/>
    <w:uiPriority w:val="99"/>
    <w:pPr>
      <w:tabs>
        <w:tab w:val="center" w:pos="4153"/>
        <w:tab w:val="right" w:pos="8306"/>
      </w:tabs>
      <w:snapToGrid w:val="0"/>
      <w:jc w:val="left"/>
    </w:pPr>
    <w:rPr>
      <w:sz w:val="18"/>
      <w:szCs w:val="18"/>
    </w:rPr>
  </w:style>
  <w:style w:type="paragraph" w:styleId="9">
    <w:name w:val="header"/>
    <w:basedOn w:val="1"/>
    <w:link w:val="19"/>
    <w:qFormat/>
    <w:uiPriority w:val="99"/>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line="460" w:lineRule="exact"/>
      <w:ind w:firstLine="560" w:firstLineChars="200"/>
    </w:pPr>
    <w:rPr>
      <w:rFonts w:ascii="仿宋_GB2312" w:eastAsia="仿宋_GB2312"/>
      <w:sz w:val="28"/>
    </w:rPr>
  </w:style>
  <w:style w:type="paragraph" w:styleId="11">
    <w:name w:val="Body Text 2"/>
    <w:basedOn w:val="1"/>
    <w:qFormat/>
    <w:uiPriority w:val="0"/>
    <w:pPr>
      <w:spacing w:line="560" w:lineRule="exact"/>
      <w:jc w:val="center"/>
    </w:pPr>
    <w:rPr>
      <w:rFonts w:eastAsia="仿宋_GB2312"/>
      <w:sz w:val="32"/>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qFormat/>
    <w:uiPriority w:val="0"/>
  </w:style>
  <w:style w:type="character" w:styleId="16">
    <w:name w:val="annotation reference"/>
    <w:unhideWhenUsed/>
    <w:qFormat/>
    <w:uiPriority w:val="99"/>
    <w:rPr>
      <w:sz w:val="21"/>
      <w:szCs w:val="21"/>
    </w:rPr>
  </w:style>
  <w:style w:type="paragraph" w:customStyle="1" w:styleId="17">
    <w:name w:val="Char Char Char Char"/>
    <w:basedOn w:val="1"/>
    <w:qFormat/>
    <w:uiPriority w:val="0"/>
    <w:pPr>
      <w:tabs>
        <w:tab w:val="left" w:pos="4665"/>
        <w:tab w:val="left" w:pos="8970"/>
      </w:tabs>
      <w:ind w:firstLine="400"/>
    </w:pPr>
    <w:rPr>
      <w:rFonts w:ascii="Verdana" w:hAnsi="Verdana" w:eastAsia="仿宋_GB2312"/>
      <w:kern w:val="0"/>
      <w:sz w:val="24"/>
      <w:szCs w:val="32"/>
      <w:lang w:eastAsia="en-US"/>
    </w:rPr>
  </w:style>
  <w:style w:type="paragraph" w:customStyle="1" w:styleId="18">
    <w:name w:val="Char"/>
    <w:basedOn w:val="1"/>
    <w:qFormat/>
    <w:uiPriority w:val="0"/>
    <w:pPr>
      <w:widowControl/>
      <w:spacing w:after="160" w:line="240" w:lineRule="exact"/>
      <w:jc w:val="left"/>
    </w:pPr>
  </w:style>
  <w:style w:type="character" w:customStyle="1" w:styleId="19">
    <w:name w:val="页眉 字符"/>
    <w:link w:val="9"/>
    <w:qFormat/>
    <w:uiPriority w:val="99"/>
    <w:rPr>
      <w:kern w:val="2"/>
      <w:sz w:val="18"/>
      <w:szCs w:val="18"/>
    </w:rPr>
  </w:style>
  <w:style w:type="character" w:customStyle="1" w:styleId="20">
    <w:name w:val="页脚 字符"/>
    <w:link w:val="8"/>
    <w:qFormat/>
    <w:uiPriority w:val="99"/>
    <w:rPr>
      <w:kern w:val="2"/>
      <w:sz w:val="18"/>
      <w:szCs w:val="18"/>
    </w:rPr>
  </w:style>
  <w:style w:type="character" w:customStyle="1" w:styleId="21">
    <w:name w:val="正文文本 字符"/>
    <w:link w:val="4"/>
    <w:qFormat/>
    <w:uiPriority w:val="0"/>
    <w:rPr>
      <w:rFonts w:eastAsia="仿宋_GB2312"/>
      <w:kern w:val="2"/>
      <w:sz w:val="32"/>
    </w:rPr>
  </w:style>
  <w:style w:type="character" w:customStyle="1" w:styleId="22">
    <w:name w:val="批注文字 字符"/>
    <w:link w:val="3"/>
    <w:qFormat/>
    <w:uiPriority w:val="99"/>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2</Pages>
  <Words>700</Words>
  <Characters>730</Characters>
  <Lines>1</Lines>
  <Paragraphs>1</Paragraphs>
  <TotalTime>5</TotalTime>
  <ScaleCrop>false</ScaleCrop>
  <LinksUpToDate>false</LinksUpToDate>
  <CharactersWithSpaces>747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2019-07-29T09:47:00Z</dcterms:created>
  <dc:creator>刘访</dc:creator>
  <cp:lastModifiedBy>baoma</cp:lastModifiedBy>
  <cp:lastPrinted>2017-09-08T09:16:00Z</cp:lastPrinted>
  <dcterms:modified xsi:type="dcterms:W3CDTF">2026-09-09T02:14:32Z</dcterms:modified>
  <dc:title>北京市海淀区人民政府</dc:title>
  <cp:revision>112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BAE48EF36824452E9A1110F1858D9D0F_13</vt:lpwstr>
  </property>
  <property fmtid="{D5CDD505-2E9C-101B-9397-08002B2CF9AE}" pid="4" name="KSOTemplateDocerSaveRecord">
    <vt:lpwstr>eyJoZGlkIjoiYWJjYTk0NjJkZmNlYTRlZGVkOThjNGUyMGFhZTZlMTEiLCJ1c2VySWQiOiI2NzMzMjQ5NjUifQ==</vt:lpwstr>
  </property>
</Properties>
</file>