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D4" w:rsidRPr="002114C7" w:rsidRDefault="00172835" w:rsidP="002114C7">
      <w:pPr>
        <w:pStyle w:val="a3"/>
        <w:snapToGrid/>
        <w:spacing w:afterLines="50" w:after="315"/>
        <w:ind w:firstLineChars="0" w:firstLine="0"/>
        <w:jc w:val="center"/>
        <w:rPr>
          <w:rFonts w:ascii="方正小标宋简体" w:eastAsia="方正小标宋简体" w:hAnsi="方正小标宋_GBK" w:cs="方正小标宋_GBK"/>
          <w:spacing w:val="0"/>
          <w:sz w:val="44"/>
          <w:szCs w:val="44"/>
        </w:rPr>
      </w:pPr>
      <w:bookmarkStart w:id="0" w:name="OLE_LINK52"/>
      <w:bookmarkStart w:id="1" w:name="OLE_LINK53"/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202</w:t>
      </w:r>
      <w:r w:rsidR="00524ABA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6</w:t>
      </w:r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年</w:t>
      </w:r>
      <w:r w:rsidR="004F2A5B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9</w:t>
      </w:r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月苏州市相城生态环境局涉</w:t>
      </w:r>
      <w:proofErr w:type="gramStart"/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企行政</w:t>
      </w:r>
      <w:proofErr w:type="gramEnd"/>
      <w:r w:rsidRPr="00172835">
        <w:rPr>
          <w:rFonts w:ascii="方正小标宋简体" w:eastAsia="方正小标宋简体" w:hAnsi="方正小标宋_GBK" w:cs="方正小标宋_GBK" w:hint="eastAsia"/>
          <w:spacing w:val="0"/>
          <w:sz w:val="44"/>
          <w:szCs w:val="44"/>
        </w:rPr>
        <w:t>检查计划</w:t>
      </w:r>
      <w:bookmarkEnd w:id="0"/>
      <w:bookmarkEnd w:id="1"/>
    </w:p>
    <w:tbl>
      <w:tblPr>
        <w:tblW w:w="5776" w:type="pct"/>
        <w:tblInd w:w="-1026" w:type="dxa"/>
        <w:tblLook w:val="04A0" w:firstRow="1" w:lastRow="0" w:firstColumn="1" w:lastColumn="0" w:noHBand="0" w:noVBand="1"/>
      </w:tblPr>
      <w:tblGrid>
        <w:gridCol w:w="566"/>
        <w:gridCol w:w="1419"/>
        <w:gridCol w:w="2411"/>
        <w:gridCol w:w="1558"/>
        <w:gridCol w:w="1700"/>
        <w:gridCol w:w="1277"/>
        <w:gridCol w:w="1703"/>
        <w:gridCol w:w="1273"/>
        <w:gridCol w:w="3893"/>
      </w:tblGrid>
      <w:tr w:rsidR="002114C7" w:rsidRPr="002609F4" w:rsidTr="00246166">
        <w:trPr>
          <w:trHeight w:val="45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检查事项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检查依据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检查主体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检查对象范围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  <w:lang w:bidi="ar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检查比例</w:t>
            </w:r>
          </w:p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(数量）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检查频次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检查方式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4D4" w:rsidRPr="002609F4" w:rsidRDefault="00136E77" w:rsidP="002114C7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黑体" w:eastAsia="黑体" w:hAnsi="黑体" w:cs="仿宋_GB2312"/>
                <w:color w:val="000000"/>
                <w:sz w:val="24"/>
                <w:szCs w:val="24"/>
                <w:lang w:bidi="ar"/>
              </w:rPr>
            </w:pPr>
            <w:r w:rsidRPr="002609F4">
              <w:rPr>
                <w:rFonts w:ascii="黑体" w:eastAsia="黑体" w:hAnsi="黑体" w:cs="仿宋_GB2312" w:hint="eastAsia"/>
                <w:color w:val="000000"/>
                <w:sz w:val="24"/>
                <w:szCs w:val="24"/>
                <w:lang w:bidi="ar"/>
              </w:rPr>
              <w:t>检查内容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90FB5" w:rsidRDefault="004B32BD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90FB5">
              <w:rPr>
                <w:rFonts w:cs="仿宋_GB2312" w:hint="eastAsia"/>
                <w:color w:val="000000"/>
                <w:sz w:val="21"/>
                <w:szCs w:val="21"/>
              </w:rPr>
              <w:t>重点排污单位双随机检查任务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F90FB5">
            <w:pPr>
              <w:spacing w:line="300" w:lineRule="exact"/>
              <w:ind w:firstLine="436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《中华人民共和国环境保护法》等法律法规，《国务院办公厅关于推广随机抽查规范事中事后监管的通知》《江苏省生态环境厅“双随机、一公开”监管实施办法》等文件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90FB5">
              <w:rPr>
                <w:rFonts w:cs="仿宋_GB2312" w:hint="eastAsia"/>
                <w:color w:val="000000"/>
                <w:sz w:val="21"/>
                <w:szCs w:val="21"/>
              </w:rPr>
              <w:t>相城区重点排污单位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0B55E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1</w:t>
            </w:r>
            <w:r w:rsidR="000B55ED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废水、大气、土壤、固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废污染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防治措施、环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落实情况、环境应急管理制度落实情况的检查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一般排污单位双随机检查任务</w:t>
            </w:r>
          </w:p>
        </w:tc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512FB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相城区一般排污单位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0B55ED" w:rsidP="005D139F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7</w:t>
            </w:r>
            <w:r w:rsidR="004B32BD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bookmarkStart w:id="2" w:name="OLE_LINK9"/>
            <w:bookmarkStart w:id="3" w:name="OLE_LINK10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  <w:bookmarkEnd w:id="2"/>
            <w:bookmarkEnd w:id="3"/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bookmarkStart w:id="4" w:name="OLE_LINK7"/>
            <w:bookmarkStart w:id="5" w:name="OLE_LINK8"/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bookmarkEnd w:id="4"/>
            <w:bookmarkEnd w:id="5"/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废水、大气、土壤、固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废污染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防治措施、环</w:t>
            </w:r>
            <w:proofErr w:type="gramStart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落实情况、环境应急管理制度落实情况的检查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D905CC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排污许可证核发前现场核查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《排污许可管理条例》《全面实行排污许可制实施方案》《排污许可证质量核查技术规范》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苏州市相城生态环境局、苏州市相城生态环境综合行政执法局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相城区首次申请或者因涉及改（扩）建建设项目、污染物排放去向变化、排放口数量增加而重新申请的排污许可证申领企业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依企业申请开展相关工作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依企业申请及管理需要对相关企业进行核查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 xml:space="preserve"> 1 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3755BA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通过现场踏勘等方式，对企业排污许可证记载内容与实际情况的一致性等开展质量核查。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D905CC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机动车、非道路移动机械尾气排放情况监督检查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《中华人民共和国大气污染防治法》《江苏省机动车和非道路移动机械排气污染防治条例》《关于进一步优化机动车环境监管的意见》（</w:t>
            </w:r>
            <w:proofErr w:type="gramStart"/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环执法</w:t>
            </w:r>
            <w:proofErr w:type="gramEnd"/>
            <w:r w:rsidRPr="00FA033C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〔2025〕34号）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机动车、非道路移动机械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3B3168" w:rsidRDefault="004B32BD" w:rsidP="005613A6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5613A6">
              <w:rPr>
                <w:rFonts w:ascii="仿宋_GB2312" w:hAnsi="仿宋_GB2312" w:cs="仿宋_GB2312" w:hint="eastAsia"/>
                <w:sz w:val="21"/>
                <w:szCs w:val="21"/>
              </w:rPr>
              <w:t>柴油车不少于15台；非道路移动机械不少于8台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根据抽查情况确定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DE05DD" w:rsidRDefault="004B32BD" w:rsidP="00DE05DD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DE05DD">
              <w:rPr>
                <w:rFonts w:cs="仿宋_GB2312" w:hint="eastAsia"/>
                <w:color w:val="000000"/>
                <w:sz w:val="21"/>
                <w:szCs w:val="21"/>
              </w:rPr>
              <w:t>对在用机动车的大气污染物排放状况进行监督抽测；对非道路移动机械的大气污染物排放状况进行监督检查。</w:t>
            </w:r>
          </w:p>
        </w:tc>
      </w:tr>
      <w:tr w:rsidR="004B32BD" w:rsidTr="00D905CC">
        <w:trPr>
          <w:trHeight w:val="946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D905CC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lastRenderedPageBreak/>
              <w:t>5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B3168">
              <w:rPr>
                <w:rFonts w:cs="仿宋_GB2312" w:hint="eastAsia"/>
                <w:color w:val="000000"/>
                <w:sz w:val="21"/>
                <w:szCs w:val="21"/>
              </w:rPr>
              <w:t>核与辐射审批监管检查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B3168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苏州市级核与辐射审批监管联动管理工作流程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3B3168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B3168">
              <w:rPr>
                <w:rFonts w:cs="仿宋_GB2312" w:hint="eastAsia"/>
                <w:color w:val="000000"/>
                <w:sz w:val="21"/>
                <w:szCs w:val="21"/>
              </w:rPr>
              <w:t>核技术利用单位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B3168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根据企业申请情况确定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B3168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1次/年/家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061FC1" w:rsidRDefault="004B32BD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B3168">
              <w:rPr>
                <w:rFonts w:cs="仿宋_GB2312" w:hint="eastAsia"/>
                <w:color w:val="000000"/>
                <w:sz w:val="21"/>
                <w:szCs w:val="21"/>
              </w:rPr>
              <w:t>检查企业核和辐射安全措施落实情况。</w:t>
            </w:r>
          </w:p>
        </w:tc>
      </w:tr>
      <w:tr w:rsidR="004B32BD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Default="00D905CC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规模池塘养殖尾水排放情况检查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《中华人民共和国环境保护法》、《江苏省水污染防治条例》等法律法规和省厅《关于开展太湖流域规模池塘养殖尾水治理“回头看”工作的通知》（</w:t>
            </w:r>
            <w:proofErr w:type="gramStart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苏环办</w:t>
            </w:r>
            <w:proofErr w:type="gramEnd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[2025]149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号）等法律法规文件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苏州市相城环境局、苏州市相城生态环境综合行政执法局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规模养殖池塘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0B55E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="004B32BD">
              <w:rPr>
                <w:rFonts w:cs="仿宋_GB2312" w:hint="eastAsia"/>
                <w:color w:val="000000"/>
                <w:sz w:val="21"/>
                <w:szCs w:val="21"/>
              </w:rPr>
              <w:t>家（结合双随机归并开展）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2BD" w:rsidRPr="00FA033C" w:rsidRDefault="004B32BD" w:rsidP="00FA033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环</w:t>
            </w:r>
            <w:proofErr w:type="gramStart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评制度</w:t>
            </w:r>
            <w:proofErr w:type="gramEnd"/>
            <w:r w:rsidRPr="00FA033C">
              <w:rPr>
                <w:rFonts w:cs="仿宋_GB2312" w:hint="eastAsia"/>
                <w:color w:val="000000"/>
                <w:sz w:val="21"/>
                <w:szCs w:val="21"/>
              </w:rPr>
              <w:t>落实情况、尾水净化处理设施运行及排放情况。</w:t>
            </w:r>
          </w:p>
        </w:tc>
      </w:tr>
      <w:tr w:rsidR="00D905CC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重金属环境安全隐患排查评估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《关于印发&lt;重金属环境安全隐患排查整治行动方案（2025-2030年）&gt;的通知》（环固体〔2025〕51号），《关于落实&lt;重金属环境安全隐患排查整治行动方案（2026-2027年）&gt;的通知》（</w:t>
            </w:r>
            <w:proofErr w:type="gramStart"/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苏环办</w:t>
            </w:r>
            <w:proofErr w:type="gramEnd"/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〔2026〕58号）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涉重金属重点行业企业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5家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CC" w:rsidRDefault="00D905CC" w:rsidP="00D905CC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通过资料收集、现场调查和监测评估</w:t>
            </w:r>
            <w:proofErr w:type="gramStart"/>
            <w:r>
              <w:rPr>
                <w:rFonts w:cs="仿宋_GB2312" w:hint="eastAsia"/>
                <w:color w:val="000000"/>
                <w:sz w:val="21"/>
                <w:szCs w:val="21"/>
              </w:rPr>
              <w:t>开展涉重企业</w:t>
            </w:r>
            <w:proofErr w:type="gramEnd"/>
            <w:r>
              <w:rPr>
                <w:rFonts w:cs="仿宋_GB2312" w:hint="eastAsia"/>
                <w:color w:val="000000"/>
                <w:sz w:val="21"/>
                <w:szCs w:val="21"/>
              </w:rPr>
              <w:t>环境安全隐患排查整治</w:t>
            </w:r>
          </w:p>
        </w:tc>
      </w:tr>
      <w:tr w:rsidR="00890372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危险废物规范化环境管理评估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《中华人民共和国固体废物污染环境防治法》《江苏省固体废物污染环境防治条例》、《省生态环境厅关于组织开展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2025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年全省危险废物规范化环境管理评估工作的通知》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proofErr w:type="gramStart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危废经营</w:t>
            </w:r>
            <w:proofErr w:type="gramEnd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单位、</w:t>
            </w:r>
            <w:proofErr w:type="gramStart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重点产废单位</w:t>
            </w:r>
            <w:proofErr w:type="gramEnd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、一般</w:t>
            </w:r>
            <w:proofErr w:type="gramStart"/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产废单位</w:t>
            </w:r>
            <w:proofErr w:type="gramEnd"/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12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1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次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年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家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890372" w:rsidRDefault="00890372" w:rsidP="00890372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890372">
              <w:rPr>
                <w:rFonts w:cs="仿宋_GB2312" w:hint="eastAsia"/>
                <w:color w:val="000000"/>
                <w:sz w:val="21"/>
                <w:szCs w:val="21"/>
              </w:rPr>
              <w:t>固体废物污染防治措施、管理规范落实情况。</w:t>
            </w:r>
          </w:p>
        </w:tc>
      </w:tr>
      <w:tr w:rsidR="00890372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DC46EC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lastRenderedPageBreak/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个案检查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《中华人民共和国环境保护法》等法律法规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苏州市相城生态环境局、</w:t>
            </w:r>
            <w:bookmarkStart w:id="6" w:name="OLE_LINK1"/>
            <w:bookmarkStart w:id="7" w:name="OLE_LINK2"/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苏州市相城生态环境综合行政执法局</w:t>
            </w:r>
            <w:bookmarkEnd w:id="6"/>
            <w:bookmarkEnd w:id="7"/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根据个案检查线索确定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根据个案检查线索确定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C8424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061FC1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根据个案检查线索确定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bookmarkStart w:id="8" w:name="OLE_LINK3"/>
            <w:bookmarkStart w:id="9" w:name="OLE_LINK4"/>
            <w:bookmarkStart w:id="10" w:name="OLE_LINK5"/>
            <w:bookmarkStart w:id="11" w:name="OLE_LINK6"/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  <w:bookmarkEnd w:id="8"/>
            <w:bookmarkEnd w:id="9"/>
            <w:bookmarkEnd w:id="10"/>
            <w:bookmarkEnd w:id="11"/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061FC1">
              <w:rPr>
                <w:rFonts w:cs="仿宋_GB2312" w:hint="eastAsia"/>
                <w:color w:val="000000"/>
                <w:sz w:val="21"/>
                <w:szCs w:val="21"/>
              </w:rPr>
              <w:t>根据投诉举报、转办交办、数据监测、应急响应、“邀约式”检查、高值区排查，行政处罚立案后的检查调查、整改复查等有指向线索开展的行政检查。</w:t>
            </w:r>
          </w:p>
        </w:tc>
      </w:tr>
      <w:tr w:rsidR="00890372" w:rsidTr="00246166">
        <w:trPr>
          <w:trHeight w:val="494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5D1E3B">
            <w:pPr>
              <w:widowControl/>
              <w:snapToGrid/>
              <w:spacing w:line="36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ascii="仿宋_GB2312" w:hAnsi="仿宋_GB2312" w:cs="仿宋_GB2312" w:hint="eastAsia"/>
                <w:color w:val="000000"/>
                <w:sz w:val="21"/>
                <w:szCs w:val="21"/>
                <w:lang w:bidi="ar"/>
              </w:rPr>
              <w:t>10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纳入上级生态环境部门年度涉</w:t>
            </w:r>
            <w:proofErr w:type="gramStart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检查计划的事项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检查排污单位生态环境保护法律法规、制度及措施落实情况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苏州市相城生态环境局、苏州市相城生态环境综合行政执法局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按照上级生态环境部门年度涉</w:t>
            </w:r>
            <w:proofErr w:type="gramStart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检查计划执行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按照上级生态环境部门年度涉</w:t>
            </w:r>
            <w:proofErr w:type="gramStart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检查计划执行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1"/>
                <w:szCs w:val="21"/>
              </w:rPr>
            </w:pPr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按照上级生态环境部门年度涉</w:t>
            </w:r>
            <w:proofErr w:type="gramStart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企行政</w:t>
            </w:r>
            <w:proofErr w:type="gramEnd"/>
            <w:r w:rsidRPr="00371E5E">
              <w:rPr>
                <w:rFonts w:ascii="仿宋_GB2312" w:hAnsi="仿宋_GB2312" w:cs="仿宋_GB2312" w:hint="eastAsia"/>
                <w:color w:val="000000"/>
                <w:sz w:val="21"/>
                <w:szCs w:val="21"/>
              </w:rPr>
              <w:t>检查计划确定（视情与双随机检查合并）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sz w:val="21"/>
                <w:szCs w:val="21"/>
              </w:rPr>
              <w:t>现场检查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/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非现场检查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372" w:rsidRPr="00061FC1" w:rsidRDefault="00890372" w:rsidP="002114C7">
            <w:pPr>
              <w:widowControl/>
              <w:snapToGrid/>
              <w:spacing w:line="300" w:lineRule="exact"/>
              <w:ind w:firstLineChars="0" w:firstLine="0"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 w:rsidRPr="00371E5E">
              <w:rPr>
                <w:rFonts w:cs="仿宋_GB2312" w:hint="eastAsia"/>
                <w:color w:val="000000"/>
                <w:sz w:val="21"/>
                <w:szCs w:val="21"/>
              </w:rPr>
              <w:t>按照上级生态环境部门年度涉企行政检查计划执行</w:t>
            </w:r>
            <w:r>
              <w:rPr>
                <w:rFonts w:cs="仿宋_GB2312" w:hint="eastAsia"/>
                <w:color w:val="000000"/>
                <w:sz w:val="21"/>
                <w:szCs w:val="21"/>
              </w:rPr>
              <w:t>。</w:t>
            </w:r>
          </w:p>
        </w:tc>
      </w:tr>
    </w:tbl>
    <w:p w:rsidR="000954D4" w:rsidRPr="00AB296D" w:rsidRDefault="000954D4" w:rsidP="00246166">
      <w:pPr>
        <w:pStyle w:val="a3"/>
        <w:widowControl/>
        <w:overflowPunct w:val="0"/>
        <w:topLinePunct/>
        <w:snapToGrid/>
        <w:spacing w:line="520" w:lineRule="exact"/>
        <w:ind w:firstLineChars="0" w:firstLine="0"/>
        <w:rPr>
          <w:rFonts w:ascii="楷体_GB2312" w:eastAsia="楷体_GB2312" w:hAnsi="楷体_GB2312" w:cs="楷体_GB2312"/>
          <w:spacing w:val="0"/>
          <w:sz w:val="24"/>
          <w:szCs w:val="24"/>
        </w:rPr>
      </w:pPr>
      <w:bookmarkStart w:id="12" w:name="_GoBack"/>
      <w:bookmarkEnd w:id="12"/>
    </w:p>
    <w:sectPr w:rsidR="000954D4" w:rsidRPr="00AB296D" w:rsidSect="008903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529" w:bottom="993" w:left="1848" w:header="851" w:footer="567" w:gutter="0"/>
      <w:pgNumType w:fmt="numberInDash"/>
      <w:cols w:space="0"/>
      <w:docGrid w:type="linesAndChars" w:linePitch="631" w:charSpace="16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5CC" w:rsidRDefault="00D905CC" w:rsidP="0059414C">
      <w:pPr>
        <w:spacing w:line="240" w:lineRule="auto"/>
        <w:ind w:firstLine="640"/>
      </w:pPr>
      <w:r>
        <w:separator/>
      </w:r>
    </w:p>
  </w:endnote>
  <w:endnote w:type="continuationSeparator" w:id="0">
    <w:p w:rsidR="00D905CC" w:rsidRDefault="00D905CC" w:rsidP="0059414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7F7C9C2D-05D9-4930-A809-0924A23DAE35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FCC706C-68E3-4F17-A932-7E4AEAD62234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B7961876-3147-4BE8-8B67-F66467F38D77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CC" w:rsidRDefault="00D905CC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CC" w:rsidRDefault="00D905CC" w:rsidP="008E1746">
    <w:pPr>
      <w:pStyle w:val="a4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CC" w:rsidRDefault="00D905CC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5CC" w:rsidRDefault="00D905CC" w:rsidP="0059414C">
      <w:pPr>
        <w:spacing w:line="240" w:lineRule="auto"/>
        <w:ind w:firstLine="640"/>
      </w:pPr>
      <w:r>
        <w:separator/>
      </w:r>
    </w:p>
  </w:footnote>
  <w:footnote w:type="continuationSeparator" w:id="0">
    <w:p w:rsidR="00D905CC" w:rsidRDefault="00D905CC" w:rsidP="0059414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CC" w:rsidRDefault="00D905CC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CC" w:rsidRDefault="00D905CC" w:rsidP="008E1746">
    <w:pPr>
      <w:pStyle w:val="a5"/>
      <w:ind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5CC" w:rsidRDefault="00D905CC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revisionView w:inkAnnotations="0"/>
  <w:defaultTabStop w:val="420"/>
  <w:drawingGridHorizontalSpacing w:val="164"/>
  <w:drawingGridVerticalSpacing w:val="631"/>
  <w:displayHorizontalDrawingGridEvery w:val="0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A7E"/>
    <w:rsid w:val="00034FF6"/>
    <w:rsid w:val="00037476"/>
    <w:rsid w:val="000512FB"/>
    <w:rsid w:val="00061FC1"/>
    <w:rsid w:val="00071283"/>
    <w:rsid w:val="000954D4"/>
    <w:rsid w:val="000B55ED"/>
    <w:rsid w:val="001129F2"/>
    <w:rsid w:val="00117857"/>
    <w:rsid w:val="00122BA2"/>
    <w:rsid w:val="001266F9"/>
    <w:rsid w:val="00136E77"/>
    <w:rsid w:val="00172835"/>
    <w:rsid w:val="00172A27"/>
    <w:rsid w:val="001958FC"/>
    <w:rsid w:val="001A63C7"/>
    <w:rsid w:val="001F1F4F"/>
    <w:rsid w:val="0020779F"/>
    <w:rsid w:val="002114C7"/>
    <w:rsid w:val="0023616A"/>
    <w:rsid w:val="00246166"/>
    <w:rsid w:val="0025386E"/>
    <w:rsid w:val="002609F4"/>
    <w:rsid w:val="002B5895"/>
    <w:rsid w:val="002E7079"/>
    <w:rsid w:val="002F16AD"/>
    <w:rsid w:val="00302638"/>
    <w:rsid w:val="00334C43"/>
    <w:rsid w:val="00350F93"/>
    <w:rsid w:val="00371E5E"/>
    <w:rsid w:val="003755BA"/>
    <w:rsid w:val="00382D6D"/>
    <w:rsid w:val="003B3168"/>
    <w:rsid w:val="003D06F4"/>
    <w:rsid w:val="003F4600"/>
    <w:rsid w:val="00405C9F"/>
    <w:rsid w:val="0040650D"/>
    <w:rsid w:val="00420859"/>
    <w:rsid w:val="00435BB5"/>
    <w:rsid w:val="00465A53"/>
    <w:rsid w:val="0047246D"/>
    <w:rsid w:val="00476B4B"/>
    <w:rsid w:val="0049317F"/>
    <w:rsid w:val="004B32BD"/>
    <w:rsid w:val="004F2A5B"/>
    <w:rsid w:val="004F6A27"/>
    <w:rsid w:val="00511D61"/>
    <w:rsid w:val="00524ABA"/>
    <w:rsid w:val="00554BFB"/>
    <w:rsid w:val="005613A6"/>
    <w:rsid w:val="0059414C"/>
    <w:rsid w:val="005D139F"/>
    <w:rsid w:val="005D1E3B"/>
    <w:rsid w:val="00615128"/>
    <w:rsid w:val="0068598B"/>
    <w:rsid w:val="006D4132"/>
    <w:rsid w:val="006D5CEF"/>
    <w:rsid w:val="006F5A87"/>
    <w:rsid w:val="00751C78"/>
    <w:rsid w:val="00753E8C"/>
    <w:rsid w:val="00771B8A"/>
    <w:rsid w:val="007923BA"/>
    <w:rsid w:val="0079420B"/>
    <w:rsid w:val="007C59D2"/>
    <w:rsid w:val="00821CD6"/>
    <w:rsid w:val="00846F27"/>
    <w:rsid w:val="00890372"/>
    <w:rsid w:val="008D1D6C"/>
    <w:rsid w:val="008E1746"/>
    <w:rsid w:val="00925107"/>
    <w:rsid w:val="00990412"/>
    <w:rsid w:val="009A373E"/>
    <w:rsid w:val="009A44ED"/>
    <w:rsid w:val="00A51187"/>
    <w:rsid w:val="00A91C63"/>
    <w:rsid w:val="00AB296D"/>
    <w:rsid w:val="00AC3A21"/>
    <w:rsid w:val="00AE7677"/>
    <w:rsid w:val="00B00E46"/>
    <w:rsid w:val="00B06D65"/>
    <w:rsid w:val="00B835D8"/>
    <w:rsid w:val="00BA08DD"/>
    <w:rsid w:val="00BA5139"/>
    <w:rsid w:val="00BA6134"/>
    <w:rsid w:val="00C379F9"/>
    <w:rsid w:val="00C505DE"/>
    <w:rsid w:val="00C5695A"/>
    <w:rsid w:val="00C655DA"/>
    <w:rsid w:val="00C66C87"/>
    <w:rsid w:val="00C84241"/>
    <w:rsid w:val="00CB401B"/>
    <w:rsid w:val="00CC4D5A"/>
    <w:rsid w:val="00CF565B"/>
    <w:rsid w:val="00D4446D"/>
    <w:rsid w:val="00D905CC"/>
    <w:rsid w:val="00DC190C"/>
    <w:rsid w:val="00DC46EC"/>
    <w:rsid w:val="00DE05DD"/>
    <w:rsid w:val="00DE58E9"/>
    <w:rsid w:val="00E716E4"/>
    <w:rsid w:val="00E8231F"/>
    <w:rsid w:val="00E95878"/>
    <w:rsid w:val="00EB2516"/>
    <w:rsid w:val="00EE41F1"/>
    <w:rsid w:val="00EF71C6"/>
    <w:rsid w:val="00F56D7F"/>
    <w:rsid w:val="00F67BFC"/>
    <w:rsid w:val="00F84F51"/>
    <w:rsid w:val="00F90FB5"/>
    <w:rsid w:val="00FA033C"/>
    <w:rsid w:val="01115B19"/>
    <w:rsid w:val="020C084C"/>
    <w:rsid w:val="02647ECA"/>
    <w:rsid w:val="06400C4E"/>
    <w:rsid w:val="072B7208"/>
    <w:rsid w:val="0A841701"/>
    <w:rsid w:val="0B0A6800"/>
    <w:rsid w:val="0E5E4367"/>
    <w:rsid w:val="0EC71F0D"/>
    <w:rsid w:val="12A57F1D"/>
    <w:rsid w:val="12B85CC6"/>
    <w:rsid w:val="167F185F"/>
    <w:rsid w:val="16D359CD"/>
    <w:rsid w:val="16D737B0"/>
    <w:rsid w:val="171B2A04"/>
    <w:rsid w:val="177B1AE6"/>
    <w:rsid w:val="19D63004"/>
    <w:rsid w:val="1A6F204B"/>
    <w:rsid w:val="1A6F582B"/>
    <w:rsid w:val="1BB158AD"/>
    <w:rsid w:val="1C3F50B7"/>
    <w:rsid w:val="1C4C185D"/>
    <w:rsid w:val="1CB86F6A"/>
    <w:rsid w:val="1E390005"/>
    <w:rsid w:val="1F074DC7"/>
    <w:rsid w:val="1F152820"/>
    <w:rsid w:val="1F1C5490"/>
    <w:rsid w:val="21377975"/>
    <w:rsid w:val="24FB45A2"/>
    <w:rsid w:val="253E11F4"/>
    <w:rsid w:val="25A7456B"/>
    <w:rsid w:val="274E2D73"/>
    <w:rsid w:val="2BE96BBA"/>
    <w:rsid w:val="2EA25753"/>
    <w:rsid w:val="2EAB4607"/>
    <w:rsid w:val="31666F0B"/>
    <w:rsid w:val="324F79A0"/>
    <w:rsid w:val="325356E2"/>
    <w:rsid w:val="328844F2"/>
    <w:rsid w:val="337D7F73"/>
    <w:rsid w:val="354B6B44"/>
    <w:rsid w:val="366E534C"/>
    <w:rsid w:val="37660BE6"/>
    <w:rsid w:val="3DDD3E03"/>
    <w:rsid w:val="3EAA4B3F"/>
    <w:rsid w:val="3EE6343A"/>
    <w:rsid w:val="40580367"/>
    <w:rsid w:val="415D7F6C"/>
    <w:rsid w:val="41AD79B2"/>
    <w:rsid w:val="41F00D5A"/>
    <w:rsid w:val="42087100"/>
    <w:rsid w:val="420E33D3"/>
    <w:rsid w:val="43A35D9D"/>
    <w:rsid w:val="441F577B"/>
    <w:rsid w:val="458A75D6"/>
    <w:rsid w:val="45C85D9B"/>
    <w:rsid w:val="46AF05B5"/>
    <w:rsid w:val="46F30DEA"/>
    <w:rsid w:val="490E7FBD"/>
    <w:rsid w:val="49E56E60"/>
    <w:rsid w:val="4CB93F3C"/>
    <w:rsid w:val="4D115D63"/>
    <w:rsid w:val="4D752558"/>
    <w:rsid w:val="4E4837C9"/>
    <w:rsid w:val="4F70516D"/>
    <w:rsid w:val="4FE865DC"/>
    <w:rsid w:val="506A727A"/>
    <w:rsid w:val="50FE3FC3"/>
    <w:rsid w:val="51450494"/>
    <w:rsid w:val="51C82048"/>
    <w:rsid w:val="5325057D"/>
    <w:rsid w:val="538708F0"/>
    <w:rsid w:val="53F35F85"/>
    <w:rsid w:val="54627CBB"/>
    <w:rsid w:val="546B1FBF"/>
    <w:rsid w:val="547C5F7A"/>
    <w:rsid w:val="553E76D4"/>
    <w:rsid w:val="565A22EB"/>
    <w:rsid w:val="56D976B4"/>
    <w:rsid w:val="585E0DCD"/>
    <w:rsid w:val="5AEB7825"/>
    <w:rsid w:val="5BF44F90"/>
    <w:rsid w:val="5D7E219A"/>
    <w:rsid w:val="60F00841"/>
    <w:rsid w:val="616B1851"/>
    <w:rsid w:val="62495CD3"/>
    <w:rsid w:val="62EA449D"/>
    <w:rsid w:val="640125D7"/>
    <w:rsid w:val="64337AF9"/>
    <w:rsid w:val="68336E40"/>
    <w:rsid w:val="691602F4"/>
    <w:rsid w:val="6BD45021"/>
    <w:rsid w:val="6BE66911"/>
    <w:rsid w:val="6C2528C3"/>
    <w:rsid w:val="6D1E213F"/>
    <w:rsid w:val="6D205BE5"/>
    <w:rsid w:val="6EC6134F"/>
    <w:rsid w:val="6F3B3FB7"/>
    <w:rsid w:val="70710506"/>
    <w:rsid w:val="70B577AF"/>
    <w:rsid w:val="70F27898"/>
    <w:rsid w:val="737830E5"/>
    <w:rsid w:val="73C179F6"/>
    <w:rsid w:val="74793674"/>
    <w:rsid w:val="74FF268A"/>
    <w:rsid w:val="75241FEA"/>
    <w:rsid w:val="75786D3D"/>
    <w:rsid w:val="76B655AB"/>
    <w:rsid w:val="771424D6"/>
    <w:rsid w:val="779B158A"/>
    <w:rsid w:val="789E20B4"/>
    <w:rsid w:val="79594C76"/>
    <w:rsid w:val="7C6347E5"/>
    <w:rsid w:val="7D142945"/>
    <w:rsid w:val="7EA47CF8"/>
    <w:rsid w:val="7EE50A3C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napToGrid w:val="0"/>
      <w:spacing w:line="580" w:lineRule="exact"/>
      <w:ind w:firstLineChars="200" w:firstLine="880"/>
      <w:jc w:val="both"/>
    </w:pPr>
    <w:rPr>
      <w:rFonts w:ascii="Times New Roman" w:eastAsia="仿宋_GB2312" w:hAnsi="Times New Roman" w:cs="Times New Roman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outlineLvl w:val="1"/>
    </w:pPr>
    <w:rPr>
      <w:rFonts w:ascii="Arial" w:hAnsi="Arial"/>
    </w:rPr>
  </w:style>
  <w:style w:type="paragraph" w:styleId="3">
    <w:name w:val="heading 3"/>
    <w:basedOn w:val="a"/>
    <w:next w:val="a"/>
    <w:semiHidden/>
    <w:unhideWhenUsed/>
    <w:qFormat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6">
    <w:name w:val="Title"/>
    <w:qFormat/>
    <w:pPr>
      <w:spacing w:line="720" w:lineRule="exact"/>
      <w:jc w:val="center"/>
      <w:outlineLvl w:val="0"/>
    </w:pPr>
    <w:rPr>
      <w:rFonts w:ascii="方正小标宋简体" w:eastAsia="方正小标宋简体" w:hAnsi="方正小标宋简体" w:cs="Times New Roman"/>
      <w:sz w:val="44"/>
      <w:szCs w:val="44"/>
    </w:rPr>
  </w:style>
  <w:style w:type="character" w:styleId="a7">
    <w:name w:val="page number"/>
    <w:basedOn w:val="a0"/>
    <w:qFormat/>
    <w:rPr>
      <w:rFonts w:ascii="Times New Roman" w:eastAsia="宋体" w:hAnsi="Times New Roman" w:cs="Times New Roman"/>
    </w:rPr>
  </w:style>
  <w:style w:type="paragraph" w:styleId="a8">
    <w:name w:val="Balloon Text"/>
    <w:basedOn w:val="a"/>
    <w:link w:val="Char"/>
    <w:rsid w:val="00BA08D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8"/>
    <w:rsid w:val="00BA08DD"/>
    <w:rPr>
      <w:rFonts w:ascii="Times New Roman" w:eastAsia="仿宋_GB2312" w:hAnsi="Times New Roman" w:cs="Times New Roman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napToGrid w:val="0"/>
      <w:spacing w:line="580" w:lineRule="exact"/>
      <w:ind w:firstLineChars="200" w:firstLine="880"/>
      <w:jc w:val="both"/>
    </w:pPr>
    <w:rPr>
      <w:rFonts w:ascii="Times New Roman" w:eastAsia="仿宋_GB2312" w:hAnsi="Times New Roman" w:cs="Times New Roman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outlineLvl w:val="1"/>
    </w:pPr>
    <w:rPr>
      <w:rFonts w:ascii="Arial" w:hAnsi="Arial"/>
    </w:rPr>
  </w:style>
  <w:style w:type="paragraph" w:styleId="3">
    <w:name w:val="heading 3"/>
    <w:basedOn w:val="a"/>
    <w:next w:val="a"/>
    <w:semiHidden/>
    <w:unhideWhenUsed/>
    <w:qFormat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6">
    <w:name w:val="Title"/>
    <w:qFormat/>
    <w:pPr>
      <w:spacing w:line="720" w:lineRule="exact"/>
      <w:jc w:val="center"/>
      <w:outlineLvl w:val="0"/>
    </w:pPr>
    <w:rPr>
      <w:rFonts w:ascii="方正小标宋简体" w:eastAsia="方正小标宋简体" w:hAnsi="方正小标宋简体" w:cs="Times New Roman"/>
      <w:sz w:val="44"/>
      <w:szCs w:val="44"/>
    </w:rPr>
  </w:style>
  <w:style w:type="character" w:styleId="a7">
    <w:name w:val="page number"/>
    <w:basedOn w:val="a0"/>
    <w:qFormat/>
    <w:rPr>
      <w:rFonts w:ascii="Times New Roman" w:eastAsia="宋体" w:hAnsi="Times New Roman" w:cs="Times New Roman"/>
    </w:rPr>
  </w:style>
  <w:style w:type="paragraph" w:styleId="a8">
    <w:name w:val="Balloon Text"/>
    <w:basedOn w:val="a"/>
    <w:link w:val="Char"/>
    <w:rsid w:val="00BA08D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8"/>
    <w:rsid w:val="00BA08DD"/>
    <w:rPr>
      <w:rFonts w:ascii="Times New Roman" w:eastAsia="仿宋_GB2312" w:hAnsi="Times New Roman" w:cs="Times New Roman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1567</Characters>
  <Application>Microsoft Office Word</Application>
  <DocSecurity>0</DocSecurity>
  <Lines>13</Lines>
  <Paragraphs>3</Paragraphs>
  <ScaleCrop>false</ScaleCrop>
  <Company>P R C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</cp:lastModifiedBy>
  <cp:revision>2</cp:revision>
  <cp:lastPrinted>2026-07-30T05:42:00Z</cp:lastPrinted>
  <dcterms:created xsi:type="dcterms:W3CDTF">2026-08-28T08:32:00Z</dcterms:created>
  <dcterms:modified xsi:type="dcterms:W3CDTF">2026-08-28T08:32:00Z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725ED172C39D45E7842A10E983A3ADAB_13</vt:lpwstr>
  </property>
  <property fmtid="{D5CDD505-2E9C-101B-9397-08002B2CF9AE}" pid="4" name="KSOTemplateDocerSaveRecord">
    <vt:lpwstr>eyJoZGlkIjoiNDZhOWYwNDk4Y2NjYTgxMmU4ZGI5Zjg2ZDMxODExZWMiLCJ1c2VySWQiOiIyOTA1MDMwMTIifQ==</vt:lpwstr>
  </property>
</Properties>
</file>