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43227">
      <w:pPr>
        <w:pStyle w:val="5"/>
        <w:snapToGrid/>
        <w:spacing w:line="600" w:lineRule="exact"/>
        <w:ind w:firstLine="0" w:firstLineChars="0"/>
        <w:jc w:val="left"/>
        <w:rPr>
          <w:rFonts w:ascii="黑体" w:hAnsi="黑体" w:eastAsia="黑体" w:cs="黑体"/>
          <w:spacing w:val="0"/>
          <w:szCs w:val="32"/>
        </w:rPr>
      </w:pPr>
      <w:r>
        <w:rPr>
          <w:rFonts w:hint="eastAsia" w:ascii="黑体" w:hAnsi="黑体" w:eastAsia="黑体" w:cs="黑体"/>
          <w:spacing w:val="0"/>
          <w:szCs w:val="32"/>
        </w:rPr>
        <w:t>附件1</w:t>
      </w:r>
    </w:p>
    <w:p w14:paraId="7BF8D16F">
      <w:pPr>
        <w:pStyle w:val="5"/>
        <w:snapToGrid/>
        <w:spacing w:line="60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spacing w:val="0"/>
          <w:szCs w:val="32"/>
          <w:u w:val="single"/>
        </w:rPr>
      </w:pPr>
      <w:r>
        <w:rPr>
          <w:rFonts w:hint="eastAsia" w:ascii="方正小标宋_GBK" w:hAnsi="方正小标宋_GBK" w:eastAsia="方正小标宋_GBK" w:cs="方正小标宋_GBK"/>
          <w:spacing w:val="0"/>
          <w:szCs w:val="32"/>
          <w:u w:val="single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pacing w:val="0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spacing w:val="0"/>
          <w:szCs w:val="32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spacing w:val="0"/>
          <w:szCs w:val="32"/>
        </w:rPr>
        <w:t>月度涉企行政检查计划表</w:t>
      </w:r>
    </w:p>
    <w:p w14:paraId="2767AE8E">
      <w:pPr>
        <w:pStyle w:val="5"/>
        <w:widowControl/>
        <w:overflowPunct w:val="0"/>
        <w:topLinePunct/>
        <w:snapToGrid/>
        <w:spacing w:line="520" w:lineRule="exact"/>
        <w:ind w:firstLine="0" w:firstLineChars="0"/>
        <w:rPr>
          <w:rFonts w:hint="default" w:ascii="楷体_GB2312" w:hAnsi="楷体_GB2312" w:eastAsia="楷体_GB2312" w:cs="楷体_GB2312"/>
          <w:spacing w:val="0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spacing w:val="0"/>
          <w:sz w:val="24"/>
          <w:szCs w:val="24"/>
        </w:rPr>
        <w:t>单位 ：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  <w:lang w:val="en-US" w:eastAsia="zh-CN"/>
        </w:rPr>
        <w:t>苏州市吴江生态环境局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</w:rPr>
        <w:t xml:space="preserve">         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</w:rPr>
        <w:t xml:space="preserve">                       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  <w:lang w:val="en-US" w:eastAsia="zh-CN"/>
        </w:rPr>
        <w:t xml:space="preserve">               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</w:rPr>
        <w:t xml:space="preserve">   时间：</w:t>
      </w:r>
      <w:r>
        <w:rPr>
          <w:rFonts w:hint="eastAsia" w:ascii="楷体_GB2312" w:hAnsi="楷体_GB2312" w:eastAsia="楷体_GB2312" w:cs="楷体_GB2312"/>
          <w:spacing w:val="0"/>
          <w:sz w:val="24"/>
          <w:szCs w:val="24"/>
          <w:lang w:val="en-US" w:eastAsia="zh-CN"/>
        </w:rPr>
        <w:t>2026年8月31日</w:t>
      </w:r>
    </w:p>
    <w:tbl>
      <w:tblPr>
        <w:tblStyle w:val="9"/>
        <w:tblW w:w="502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592"/>
        <w:gridCol w:w="2200"/>
        <w:gridCol w:w="1105"/>
        <w:gridCol w:w="1647"/>
        <w:gridCol w:w="1508"/>
        <w:gridCol w:w="1497"/>
        <w:gridCol w:w="1223"/>
        <w:gridCol w:w="2268"/>
      </w:tblGrid>
      <w:tr w14:paraId="272EE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F518C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8E7B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检查事项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0366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检查依据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4227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检查主体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6298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检查对象范围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83A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检查比例</w:t>
            </w:r>
          </w:p>
          <w:p w14:paraId="4A444BD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(数量）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228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检查频次</w:t>
            </w: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6228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检查方式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9804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检查内容</w:t>
            </w:r>
          </w:p>
        </w:tc>
      </w:tr>
      <w:tr w14:paraId="04AFD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EC8D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B8B4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“双随机、一公开</w:t>
            </w:r>
            <w:r>
              <w:rPr>
                <w:rFonts w:hint="eastAsia" w:cs="仿宋_GB2312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检查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268F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  <w:t>《中华人民共和国环境保护法》《中华人民共和国环境影响评价法》《建设项目环境保护管理条例》等法律法规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A894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吴江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生态环境局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8DF9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一般监管单位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8D0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42家</w:t>
            </w:r>
          </w:p>
          <w:p w14:paraId="5EF2151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一般监管单位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77058">
            <w:pPr>
              <w:widowControl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1次/家</w:t>
            </w: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3039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现场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检查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或非现场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检查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153F7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废水、大气、固废污染防治措施、环评制度落实情况、环境应急管理制度落实情况</w:t>
            </w:r>
            <w:r>
              <w:rPr>
                <w:rFonts w:hint="eastAsia" w:cs="仿宋_GB2312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必要时开展监测</w:t>
            </w:r>
          </w:p>
        </w:tc>
      </w:tr>
      <w:tr w14:paraId="52444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30FB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D4CB0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辐射安全许可证检查（含首次申领、重新申领辐射安全许可证单位的许可前核查）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750B4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《放射性同位素与射线装置安全许可管理办法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》《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放射性同位素与射线装置安全和防护条例》等法律法规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275F4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吴江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生态环境局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0EBA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吴江区</w:t>
            </w: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核技术利用单位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736C5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根据申请单位数量确定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A8207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按上级要求开展</w:t>
            </w: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30C4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现场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检查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29FF5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eastAsia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highlight w:val="none"/>
              </w:rPr>
              <w:t>对核技术利用单位辐射安全防护措施、制度落实情况开展行政检查</w:t>
            </w:r>
          </w:p>
        </w:tc>
      </w:tr>
      <w:tr w14:paraId="6E0E5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D049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54DD1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重点河湖污染源水环境安全排查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2918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sz w:val="21"/>
                <w:szCs w:val="21"/>
              </w:rPr>
              <w:t>《中华人民共和国水污染防治法》、《太湖流域管理条例》、《建设项目环境保护管理条例》《市政府办公室关于印发太浦河水环境安全工作方案的通知》等法律法规文件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F3454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吴江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生态环境局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40DD8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重点河湖沿线相关污染源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013A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根据重点河湖水环境安全情况适时开展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F41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根据个案检查线索及上级生态环境部门工作要求确定</w:t>
            </w: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2327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现场检查或者非现场检查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0EAB5">
            <w:pPr>
              <w:widowControl/>
              <w:snapToGrid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sz w:val="21"/>
                <w:szCs w:val="21"/>
              </w:rPr>
              <w:t>废水、固废污染防治措施、环评制度落实情况、环境应急管理制度落实情况</w:t>
            </w:r>
          </w:p>
        </w:tc>
      </w:tr>
      <w:tr w14:paraId="6CAFC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AA11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7B6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太湖流域池塘殖</w:t>
            </w:r>
            <w:r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尾水监测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3894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《太湖流域池塘养殖尾水监测体系方案（试行）》</w:t>
            </w:r>
            <w:bookmarkStart w:id="0" w:name="_GoBack"/>
            <w:bookmarkEnd w:id="0"/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5F670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苏州市吴江生态环境局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0C3CD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太湖流域范围内所有符合“养殖水面</w:t>
            </w:r>
            <w:r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100亩以上连片池塘、单个养殖主体水面大于50亩的池塘、工厂化等其他封闭式养殖水体”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3B1F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根据方案名</w:t>
            </w:r>
          </w:p>
          <w:p w14:paraId="1DF54CA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单，按照实际</w:t>
            </w:r>
          </w:p>
          <w:p w14:paraId="037FFDB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情况开展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0AE3D">
            <w:pPr>
              <w:widowControl/>
              <w:snapToGrid/>
              <w:spacing w:line="400" w:lineRule="exact"/>
              <w:ind w:firstLine="420" w:firstLineChars="200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C639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现场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7A81C">
            <w:pPr>
              <w:widowControl/>
              <w:snapToGrid/>
              <w:spacing w:line="40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太湖</w:t>
            </w:r>
            <w:r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流域池塘养殖</w:t>
            </w: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尾水监测</w:t>
            </w:r>
          </w:p>
          <w:p w14:paraId="59CE22A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CB8E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F5D5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ACD5">
            <w:pPr>
              <w:widowControl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个案检查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B97E2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</w:rPr>
              <w:t>《中华人民共和国环境保护法》《中华人民共和国环境影响评价法》《建设项目环境保护管理条例》等法律法规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7ABDB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吴江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生态环境局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B2B0D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根据个案检查线索确定</w:t>
            </w:r>
          </w:p>
          <w:p w14:paraId="5B0288FE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DA00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根据个案检查线索确定</w:t>
            </w:r>
          </w:p>
          <w:p w14:paraId="2F3BDAF5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A5A60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根据个案检查线索确定</w:t>
            </w:r>
          </w:p>
          <w:p w14:paraId="4CA08376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0B4F7">
            <w:pPr>
              <w:widowControl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DD7E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根据投诉举报、转办交办、数据监测、应急响应、“邀约式”检查、高值区排查，行政处罚立案后的检查调查、整改复查等有指向线索开展的行政检查</w:t>
            </w:r>
          </w:p>
        </w:tc>
      </w:tr>
      <w:tr w14:paraId="7FB51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E073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4AD2D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纳入上级生态环境部门涉企行政检查计划的事项</w:t>
            </w:r>
          </w:p>
        </w:tc>
        <w:tc>
          <w:tcPr>
            <w:tcW w:w="8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D900C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检查排污单位生态环境保护法律法规、制度及措施落实情况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F08FD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cs="仿宋_GB2312"/>
                <w:color w:val="000000"/>
                <w:sz w:val="21"/>
                <w:szCs w:val="21"/>
              </w:rPr>
            </w:pPr>
            <w:r>
              <w:rPr>
                <w:rFonts w:hint="eastAsia" w:cs="仿宋_GB2312"/>
                <w:color w:val="000000"/>
                <w:sz w:val="21"/>
                <w:szCs w:val="21"/>
              </w:rPr>
              <w:t>苏州市</w:t>
            </w:r>
            <w:r>
              <w:rPr>
                <w:rFonts w:hint="eastAsia" w:cs="仿宋_GB2312"/>
                <w:color w:val="000000"/>
                <w:sz w:val="21"/>
                <w:szCs w:val="21"/>
                <w:lang w:val="en-US" w:eastAsia="zh-CN"/>
              </w:rPr>
              <w:t>吴江</w:t>
            </w:r>
            <w:r>
              <w:rPr>
                <w:rFonts w:hint="eastAsia" w:cs="仿宋_GB2312"/>
                <w:color w:val="000000"/>
                <w:sz w:val="21"/>
                <w:szCs w:val="21"/>
              </w:rPr>
              <w:t>生态环境局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FD6AC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按照上级生态环境部门涉企行政检查计划执行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076D3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按照上级生态环境部门涉企行政检查计划执行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469A2">
            <w:pPr>
              <w:widowControl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按照上级生态环境部门涉企行政检查计划执行</w:t>
            </w:r>
          </w:p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DC3BD">
            <w:pPr>
              <w:widowControl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EE40">
            <w:pPr>
              <w:widowControl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按照上级生态环境部门涉企行政检查计划执行</w:t>
            </w:r>
          </w:p>
        </w:tc>
      </w:tr>
    </w:tbl>
    <w:p w14:paraId="67CB0C7D">
      <w:pPr>
        <w:pStyle w:val="5"/>
        <w:widowControl/>
        <w:overflowPunct w:val="0"/>
        <w:topLinePunct/>
        <w:snapToGrid/>
        <w:spacing w:line="520" w:lineRule="exact"/>
        <w:ind w:firstLine="0" w:firstLineChars="0"/>
        <w:rPr>
          <w:rFonts w:hint="eastAsia" w:eastAsia="仿宋_GB2312"/>
          <w:lang w:eastAsia="zh-CN"/>
        </w:rPr>
      </w:pPr>
    </w:p>
    <w:sectPr>
      <w:footerReference r:id="rId5" w:type="default"/>
      <w:pgSz w:w="16838" w:h="11906" w:orient="landscape"/>
      <w:pgMar w:top="1531" w:right="1814" w:bottom="1531" w:left="1644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CD4D22-4CA1-4FFD-A9CC-00DA3712D4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96CEBA-A580-4354-9C7C-EA6A2E336032}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02FD637-3716-43E5-8D77-1B559792643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E488E62-2DC4-42C3-AEE6-3DC9917FEE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A0245">
    <w:pPr>
      <w:pStyle w:val="6"/>
      <w:wordWrap w:val="0"/>
      <w:spacing w:line="473" w:lineRule="auto"/>
      <w:ind w:right="320" w:rightChars="100" w:firstLine="560"/>
      <w:rPr>
        <w:rFonts w:ascii="楷体_GB2312" w:eastAsia="楷体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030580">
                          <w:pPr>
                            <w:pStyle w:val="6"/>
                            <w:ind w:firstLine="0" w:firstLineChars="0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030580">
                    <w:pPr>
                      <w:pStyle w:val="6"/>
                      <w:ind w:firstLine="0" w:firstLineChars="0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36204A"/>
    <w:rsid w:val="00405C9F"/>
    <w:rsid w:val="0040650D"/>
    <w:rsid w:val="00615128"/>
    <w:rsid w:val="006D5CEF"/>
    <w:rsid w:val="00771B8A"/>
    <w:rsid w:val="009A44ED"/>
    <w:rsid w:val="00A51187"/>
    <w:rsid w:val="00B00E46"/>
    <w:rsid w:val="00E8570A"/>
    <w:rsid w:val="01115B19"/>
    <w:rsid w:val="020C084C"/>
    <w:rsid w:val="02647ECA"/>
    <w:rsid w:val="06400C4E"/>
    <w:rsid w:val="072B7208"/>
    <w:rsid w:val="093E7F33"/>
    <w:rsid w:val="09AB1204"/>
    <w:rsid w:val="0A841701"/>
    <w:rsid w:val="0AF21ED5"/>
    <w:rsid w:val="0B0A6800"/>
    <w:rsid w:val="0E5E4367"/>
    <w:rsid w:val="0E675630"/>
    <w:rsid w:val="0EC71F0D"/>
    <w:rsid w:val="12341356"/>
    <w:rsid w:val="12A57F1D"/>
    <w:rsid w:val="12B85CC6"/>
    <w:rsid w:val="13B518E3"/>
    <w:rsid w:val="13CD31DF"/>
    <w:rsid w:val="167F185F"/>
    <w:rsid w:val="16D359CD"/>
    <w:rsid w:val="16D737B0"/>
    <w:rsid w:val="171B2A04"/>
    <w:rsid w:val="177B1AE6"/>
    <w:rsid w:val="19D63004"/>
    <w:rsid w:val="1A6F204B"/>
    <w:rsid w:val="1A6F582B"/>
    <w:rsid w:val="1BB158AD"/>
    <w:rsid w:val="1C3F50B7"/>
    <w:rsid w:val="1C4C185D"/>
    <w:rsid w:val="1CB86F6A"/>
    <w:rsid w:val="1D04257E"/>
    <w:rsid w:val="1E390005"/>
    <w:rsid w:val="1E6D59B3"/>
    <w:rsid w:val="1F074DC7"/>
    <w:rsid w:val="1F152820"/>
    <w:rsid w:val="1F1C5490"/>
    <w:rsid w:val="21377975"/>
    <w:rsid w:val="21EB41B0"/>
    <w:rsid w:val="24FB45A2"/>
    <w:rsid w:val="253E11F4"/>
    <w:rsid w:val="25A7456B"/>
    <w:rsid w:val="274E2D73"/>
    <w:rsid w:val="27EB2373"/>
    <w:rsid w:val="2855682B"/>
    <w:rsid w:val="2BE96BBA"/>
    <w:rsid w:val="2EA20200"/>
    <w:rsid w:val="2EA25753"/>
    <w:rsid w:val="2EAB4607"/>
    <w:rsid w:val="31666F0B"/>
    <w:rsid w:val="324F79A0"/>
    <w:rsid w:val="325356E2"/>
    <w:rsid w:val="328844F2"/>
    <w:rsid w:val="337D7F73"/>
    <w:rsid w:val="354B6B44"/>
    <w:rsid w:val="366E534C"/>
    <w:rsid w:val="37660BE6"/>
    <w:rsid w:val="381F35E2"/>
    <w:rsid w:val="3A6741D7"/>
    <w:rsid w:val="3B3F2535"/>
    <w:rsid w:val="3C531B76"/>
    <w:rsid w:val="3DDD3E03"/>
    <w:rsid w:val="3EAA4B3F"/>
    <w:rsid w:val="3EE6343A"/>
    <w:rsid w:val="40580367"/>
    <w:rsid w:val="415D7F6C"/>
    <w:rsid w:val="41AD79B2"/>
    <w:rsid w:val="41F00D5A"/>
    <w:rsid w:val="42087100"/>
    <w:rsid w:val="420E33D3"/>
    <w:rsid w:val="43A35D9D"/>
    <w:rsid w:val="441F577B"/>
    <w:rsid w:val="458A75D6"/>
    <w:rsid w:val="45C85D9B"/>
    <w:rsid w:val="46AF05B5"/>
    <w:rsid w:val="46F30DEA"/>
    <w:rsid w:val="48C70659"/>
    <w:rsid w:val="490E7FBD"/>
    <w:rsid w:val="49E56E60"/>
    <w:rsid w:val="4A2A6F8D"/>
    <w:rsid w:val="4CB93F3C"/>
    <w:rsid w:val="4CD8084D"/>
    <w:rsid w:val="4D115D63"/>
    <w:rsid w:val="4D752558"/>
    <w:rsid w:val="4DF81F2D"/>
    <w:rsid w:val="4E4837C9"/>
    <w:rsid w:val="4F70516D"/>
    <w:rsid w:val="4FE865DC"/>
    <w:rsid w:val="506A727A"/>
    <w:rsid w:val="508F26F5"/>
    <w:rsid w:val="50FE3FC3"/>
    <w:rsid w:val="51450494"/>
    <w:rsid w:val="51C82048"/>
    <w:rsid w:val="530C61E6"/>
    <w:rsid w:val="5325057D"/>
    <w:rsid w:val="53266883"/>
    <w:rsid w:val="538708F0"/>
    <w:rsid w:val="53AE0767"/>
    <w:rsid w:val="53F35F85"/>
    <w:rsid w:val="54627CBB"/>
    <w:rsid w:val="546B1FBF"/>
    <w:rsid w:val="547C5F7A"/>
    <w:rsid w:val="553E76D4"/>
    <w:rsid w:val="55F27611"/>
    <w:rsid w:val="565A22EB"/>
    <w:rsid w:val="56D976B4"/>
    <w:rsid w:val="5739158D"/>
    <w:rsid w:val="585740D2"/>
    <w:rsid w:val="585E0DCD"/>
    <w:rsid w:val="5AEB7825"/>
    <w:rsid w:val="5BF44F90"/>
    <w:rsid w:val="5D1D57C9"/>
    <w:rsid w:val="5D7E219A"/>
    <w:rsid w:val="60D80CEE"/>
    <w:rsid w:val="616B1851"/>
    <w:rsid w:val="62495CD3"/>
    <w:rsid w:val="62BF7501"/>
    <w:rsid w:val="62DE7E0F"/>
    <w:rsid w:val="62EA449D"/>
    <w:rsid w:val="640125D7"/>
    <w:rsid w:val="64337AF9"/>
    <w:rsid w:val="64D50279"/>
    <w:rsid w:val="675B3DDB"/>
    <w:rsid w:val="67C562FD"/>
    <w:rsid w:val="68336E40"/>
    <w:rsid w:val="691602F4"/>
    <w:rsid w:val="6A3D22DA"/>
    <w:rsid w:val="6BD45021"/>
    <w:rsid w:val="6BE66911"/>
    <w:rsid w:val="6C2528C3"/>
    <w:rsid w:val="6C746864"/>
    <w:rsid w:val="6D1E213F"/>
    <w:rsid w:val="6D205BE5"/>
    <w:rsid w:val="6E24292C"/>
    <w:rsid w:val="6EC6134F"/>
    <w:rsid w:val="6F044B5B"/>
    <w:rsid w:val="6F3B3FB7"/>
    <w:rsid w:val="6FC81D95"/>
    <w:rsid w:val="70710506"/>
    <w:rsid w:val="70B577AF"/>
    <w:rsid w:val="70F27898"/>
    <w:rsid w:val="71BB138A"/>
    <w:rsid w:val="72220827"/>
    <w:rsid w:val="72893A02"/>
    <w:rsid w:val="72910586"/>
    <w:rsid w:val="7358436E"/>
    <w:rsid w:val="737830E5"/>
    <w:rsid w:val="73C179F6"/>
    <w:rsid w:val="74793674"/>
    <w:rsid w:val="74FF268A"/>
    <w:rsid w:val="75241FEA"/>
    <w:rsid w:val="75786D3D"/>
    <w:rsid w:val="76B655AB"/>
    <w:rsid w:val="771424D6"/>
    <w:rsid w:val="779B158A"/>
    <w:rsid w:val="789E20B4"/>
    <w:rsid w:val="79594C76"/>
    <w:rsid w:val="7AF3628C"/>
    <w:rsid w:val="7AFF0EF9"/>
    <w:rsid w:val="7C6347E5"/>
    <w:rsid w:val="7D142945"/>
    <w:rsid w:val="7E887018"/>
    <w:rsid w:val="7EA47CF8"/>
    <w:rsid w:val="7EE50A3C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80" w:lineRule="exact"/>
      <w:ind w:firstLine="880" w:firstLineChars="200"/>
      <w:jc w:val="both"/>
    </w:pPr>
    <w:rPr>
      <w:rFonts w:ascii="Times New Roman" w:hAnsi="Times New Roman" w:eastAsia="仿宋_GB2312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/>
    </w:rPr>
  </w:style>
  <w:style w:type="paragraph" w:styleId="4">
    <w:name w:val="heading 3"/>
    <w:basedOn w:val="1"/>
    <w:next w:val="1"/>
    <w:semiHidden/>
    <w:unhideWhenUsed/>
    <w:qFormat/>
    <w:uiPriority w:val="0"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8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  <w:lang w:val="en-US" w:eastAsia="zh-CN" w:bidi="ar-SA"/>
    </w:rPr>
  </w:style>
  <w:style w:type="character" w:styleId="11">
    <w:name w:val="page number"/>
    <w:basedOn w:val="10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905</Words>
  <Characters>913</Characters>
  <Lines>26</Lines>
  <Paragraphs>7</Paragraphs>
  <TotalTime>0</TotalTime>
  <ScaleCrop>false</ScaleCrop>
  <LinksUpToDate>false</LinksUpToDate>
  <CharactersWithSpaces>1028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2025-06-24T14:54:00Z</dcterms:created>
  <dc:creator>Administrator</dc:creator>
  <cp:lastModifiedBy> 旸</cp:lastModifiedBy>
  <cp:lastPrinted>2026-05-07T10:42:00Z</cp:lastPrinted>
  <dcterms:modified xsi:type="dcterms:W3CDTF">2026-09-03T01:30:48Z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31087DE90A72490FAF1616EF81D146DE_13</vt:lpwstr>
  </property>
  <property fmtid="{D5CDD505-2E9C-101B-9397-08002B2CF9AE}" pid="4" name="KSOTemplateDocerSaveRecord">
    <vt:lpwstr>eyJoZGlkIjoiNjRiNTVlNDM5N2I0ZWQ2MGFiNTY4YWQxYWJkMWNiMGQiLCJ1c2VySWQiOiIyNzM1MzIxMzUifQ==</vt:lpwstr>
  </property>
</Properties>
</file>