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44"/>
          <w:szCs w:val="44"/>
          <w:lang w:eastAsia="zh-CN"/>
        </w:rPr>
      </w:pPr>
      <w:r>
        <w:rPr>
          <w:rFonts w:hint="eastAsia" w:ascii="方正小标宋简体" w:hAnsi="方正小标宋简体" w:eastAsia="方正小标宋简体" w:cs="方正小标宋简体"/>
          <w:sz w:val="44"/>
          <w:szCs w:val="44"/>
          <w:lang w:eastAsia="zh-CN"/>
        </w:rPr>
        <w:t>苏州市生态环境局行政执法全过程记录清单</w:t>
      </w:r>
    </w:p>
    <w:tbl>
      <w:tblPr>
        <w:tblStyle w:val="5"/>
        <w:tblW w:w="13659"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705"/>
        <w:gridCol w:w="1545"/>
        <w:gridCol w:w="1350"/>
        <w:gridCol w:w="1200"/>
        <w:gridCol w:w="7192"/>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13" w:hRule="atLeast"/>
        </w:trPr>
        <w:tc>
          <w:tcPr>
            <w:tcW w:w="705"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b/>
                <w:i w:val="0"/>
                <w:caps w:val="0"/>
                <w:color w:val="000000" w:themeColor="text1"/>
                <w:spacing w:val="0"/>
                <w:kern w:val="0"/>
                <w:sz w:val="24"/>
                <w:szCs w:val="24"/>
                <w:shd w:val="clear" w:color="auto" w:fill="auto"/>
                <w:lang w:val="en-US" w:eastAsia="zh-CN" w:bidi="ar"/>
                <w14:textFill>
                  <w14:solidFill>
                    <w14:schemeClr w14:val="tx1"/>
                  </w14:solidFill>
                </w14:textFill>
              </w:rPr>
              <w:t>序号</w:t>
            </w:r>
          </w:p>
        </w:tc>
        <w:tc>
          <w:tcPr>
            <w:tcW w:w="1545"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b/>
                <w:i w:val="0"/>
                <w:caps w:val="0"/>
                <w:color w:val="000000" w:themeColor="text1"/>
                <w:spacing w:val="0"/>
                <w:kern w:val="0"/>
                <w:sz w:val="24"/>
                <w:szCs w:val="24"/>
                <w:shd w:val="clear" w:color="auto" w:fill="auto"/>
                <w:lang w:val="en-US" w:eastAsia="zh-CN" w:bidi="ar"/>
                <w14:textFill>
                  <w14:solidFill>
                    <w14:schemeClr w14:val="tx1"/>
                  </w14:solidFill>
                </w14:textFill>
              </w:rPr>
              <w:t>执法类别</w:t>
            </w:r>
          </w:p>
        </w:tc>
        <w:tc>
          <w:tcPr>
            <w:tcW w:w="1350"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b/>
                <w:i w:val="0"/>
                <w:caps w:val="0"/>
                <w:color w:val="000000" w:themeColor="text1"/>
                <w:spacing w:val="0"/>
                <w:kern w:val="0"/>
                <w:sz w:val="24"/>
                <w:szCs w:val="24"/>
                <w:shd w:val="clear" w:color="auto" w:fill="auto"/>
                <w:lang w:val="en-US" w:eastAsia="zh-CN" w:bidi="ar"/>
                <w14:textFill>
                  <w14:solidFill>
                    <w14:schemeClr w14:val="tx1"/>
                  </w14:solidFill>
                </w14:textFill>
              </w:rPr>
              <w:t>执法环节</w:t>
            </w:r>
          </w:p>
        </w:tc>
        <w:tc>
          <w:tcPr>
            <w:tcW w:w="1200"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b/>
                <w:i w:val="0"/>
                <w:caps w:val="0"/>
                <w:color w:val="000000" w:themeColor="text1"/>
                <w:spacing w:val="0"/>
                <w:kern w:val="0"/>
                <w:sz w:val="24"/>
                <w:szCs w:val="24"/>
                <w:shd w:val="clear" w:color="auto" w:fill="auto"/>
                <w:lang w:val="en-US" w:eastAsia="zh-CN" w:bidi="ar"/>
                <w14:textFill>
                  <w14:solidFill>
                    <w14:schemeClr w14:val="tx1"/>
                  </w14:solidFill>
                </w14:textFill>
              </w:rPr>
              <w:t>记录方式</w:t>
            </w:r>
          </w:p>
        </w:tc>
        <w:tc>
          <w:tcPr>
            <w:tcW w:w="7192"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b/>
                <w:i w:val="0"/>
                <w:caps w:val="0"/>
                <w:color w:val="000000" w:themeColor="text1"/>
                <w:spacing w:val="0"/>
                <w:kern w:val="0"/>
                <w:sz w:val="24"/>
                <w:szCs w:val="24"/>
                <w:shd w:val="clear" w:color="auto" w:fill="auto"/>
                <w:lang w:val="en-US" w:eastAsia="zh-CN" w:bidi="ar"/>
                <w14:textFill>
                  <w14:solidFill>
                    <w14:schemeClr w14:val="tx1"/>
                  </w14:solidFill>
                </w14:textFill>
              </w:rPr>
              <w:t>记录要点</w:t>
            </w:r>
          </w:p>
        </w:tc>
        <w:tc>
          <w:tcPr>
            <w:tcW w:w="1667"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b/>
                <w:i w:val="0"/>
                <w:caps w:val="0"/>
                <w:color w:val="000000" w:themeColor="text1"/>
                <w:spacing w:val="0"/>
                <w:kern w:val="0"/>
                <w:sz w:val="24"/>
                <w:szCs w:val="24"/>
                <w:shd w:val="clear" w:color="auto" w:fill="auto"/>
                <w:lang w:val="en-US" w:eastAsia="zh-CN" w:bidi="ar"/>
                <w14:textFill>
                  <w14:solidFill>
                    <w14:schemeClr w14:val="tx1"/>
                  </w14:solidFill>
                </w14:textFill>
              </w:rPr>
              <w:t>记录部门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45" w:hRule="atLeast"/>
        </w:trPr>
        <w:tc>
          <w:tcPr>
            <w:tcW w:w="705" w:type="dxa"/>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1</w:t>
            </w:r>
          </w:p>
        </w:tc>
        <w:tc>
          <w:tcPr>
            <w:tcW w:w="1545" w:type="dxa"/>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行政许可</w:t>
            </w:r>
          </w:p>
        </w:tc>
        <w:tc>
          <w:tcPr>
            <w:tcW w:w="1350" w:type="dxa"/>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申请</w:t>
            </w:r>
          </w:p>
        </w:tc>
        <w:tc>
          <w:tcPr>
            <w:tcW w:w="1200" w:type="dxa"/>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文字记录</w:t>
            </w:r>
          </w:p>
        </w:tc>
        <w:tc>
          <w:tcPr>
            <w:tcW w:w="7192" w:type="dxa"/>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80" w:firstLineChars="200"/>
              <w:jc w:val="both"/>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记录申请人或经办人证件号码、申请事项、提供的申请材料及目录清单、申请的日期和地点、申请人签字或盖章。</w:t>
            </w:r>
          </w:p>
        </w:tc>
        <w:tc>
          <w:tcPr>
            <w:tcW w:w="1667" w:type="dxa"/>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t>行政许可事项承办部门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114" w:hRule="atLeast"/>
        </w:trPr>
        <w:tc>
          <w:tcPr>
            <w:tcW w:w="705"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firstLineChars="100"/>
              <w:jc w:val="both"/>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2</w:t>
            </w:r>
          </w:p>
        </w:tc>
        <w:tc>
          <w:tcPr>
            <w:tcW w:w="1545"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firstLineChars="100"/>
              <w:jc w:val="both"/>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行政许可</w:t>
            </w:r>
          </w:p>
        </w:tc>
        <w:tc>
          <w:tcPr>
            <w:tcW w:w="1350"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40" w:firstLineChars="10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40" w:firstLineChars="100"/>
              <w:jc w:val="both"/>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40" w:firstLineChars="100"/>
              <w:jc w:val="both"/>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受理</w:t>
            </w:r>
          </w:p>
        </w:tc>
        <w:tc>
          <w:tcPr>
            <w:tcW w:w="1200"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文字记录</w:t>
            </w:r>
          </w:p>
        </w:tc>
        <w:tc>
          <w:tcPr>
            <w:tcW w:w="7192"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     申请人符合申请资格，并材料齐全、格式规范、符合法定形式的，予以受理，出具《受理通知书》；申请人不符合申请资格的，不予受理，出具《不予受理通知书》，申请人符合申请条件但材料不齐或不符合法定形式的，一次性告知需要补正的全部内容，全部补正申请材料后，予受理，出具《受理通知书》。</w:t>
            </w:r>
          </w:p>
        </w:tc>
        <w:tc>
          <w:tcPr>
            <w:tcW w:w="1667"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t>行政许可事项承办部门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263" w:hRule="atLeast"/>
        </w:trPr>
        <w:tc>
          <w:tcPr>
            <w:tcW w:w="705"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3</w:t>
            </w:r>
          </w:p>
        </w:tc>
        <w:tc>
          <w:tcPr>
            <w:tcW w:w="1545"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行政许可</w:t>
            </w:r>
          </w:p>
        </w:tc>
        <w:tc>
          <w:tcPr>
            <w:tcW w:w="1350"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审查</w:t>
            </w:r>
          </w:p>
        </w:tc>
        <w:tc>
          <w:tcPr>
            <w:tcW w:w="1200"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文字记录</w:t>
            </w:r>
          </w:p>
        </w:tc>
        <w:tc>
          <w:tcPr>
            <w:tcW w:w="7192"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     受理行政许可申请后，执法机关及其窗口人员按照有关法律、法规和政策规定进行审查。重大事项应当报请集体讨论决定。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     审查行政许可申请，发现行政许可事项直接关系他人重大利益的，告知该利害关系人，出具的告知书；申请人、利害关系人陈述、申辩的，行政机关听取申请人、利害关系人意见的书面记录，记录情况应有申请人、利害关系人签字或者盖章，听取意见的工作人员签名，加盖单位印章并注明日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     需要对申请材料的实质内容进行核实的，行政机关指派2 名以上工作人员进行核查，并记录人员的名单及核实情况。需要现场勘验的，负责现实勘验的人员签字并出具勘验情况报告。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按照有关规定需要举行听证的，且申请人申请听证的，行政机关应当举行听证，由机构和人员专门记录听证情况，形成听证纪要或者记录。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80" w:firstLineChars="200"/>
              <w:jc w:val="left"/>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经听证程序作出行政执法决定的；拟作出不予许可或撤销许可决定的；涉及重大公共利益的；可能造成重大社会影响或引发社会风险的；直接关系行政相对人或者第三人重大权益的；情况疑难复杂，涉及多个法律关系等重大行政执法决定，需经法制机构进行法制审核，出具法制审核意见书，记录审核意见、审核人员、审核时间等。</w:t>
            </w:r>
          </w:p>
        </w:tc>
        <w:tc>
          <w:tcPr>
            <w:tcW w:w="1667"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t>行政许可事项承办部门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t>法制机构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64" w:hRule="atLeast"/>
        </w:trPr>
        <w:tc>
          <w:tcPr>
            <w:tcW w:w="705"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4</w:t>
            </w:r>
          </w:p>
        </w:tc>
        <w:tc>
          <w:tcPr>
            <w:tcW w:w="1545"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行政许可</w:t>
            </w:r>
          </w:p>
        </w:tc>
        <w:tc>
          <w:tcPr>
            <w:tcW w:w="1350"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决定</w:t>
            </w:r>
          </w:p>
        </w:tc>
        <w:tc>
          <w:tcPr>
            <w:tcW w:w="1200"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文字记录</w:t>
            </w:r>
          </w:p>
        </w:tc>
        <w:tc>
          <w:tcPr>
            <w:tcW w:w="7192"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     当场可以作出行政许可的，作出当场行政许可决定书，直接送达申请人，送达回证上应有申请人签名或者盖章。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     经审查，符合行政许可法定条件、标准的，行政机关作出准予行政许可的决定，颁布行政许可证件。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     作出不予行政许可的书面决定，应当说明理由，并告知申请人享有依法申请行政复议或者提起行政诉讼的权利。</w:t>
            </w:r>
          </w:p>
        </w:tc>
        <w:tc>
          <w:tcPr>
            <w:tcW w:w="1667"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trike/>
                <w:dstrike w:val="0"/>
                <w:color w:val="000000" w:themeColor="text1"/>
                <w:sz w:val="24"/>
                <w:szCs w:val="24"/>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t>行政许可事项承办部门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2" w:hRule="atLeast"/>
        </w:trPr>
        <w:tc>
          <w:tcPr>
            <w:tcW w:w="705"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firstLineChars="100"/>
              <w:jc w:val="both"/>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5</w:t>
            </w:r>
          </w:p>
        </w:tc>
        <w:tc>
          <w:tcPr>
            <w:tcW w:w="1545"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firstLineChars="100"/>
              <w:jc w:val="both"/>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行政许可</w:t>
            </w:r>
          </w:p>
        </w:tc>
        <w:tc>
          <w:tcPr>
            <w:tcW w:w="1350"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40" w:firstLineChars="100"/>
              <w:jc w:val="both"/>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送达</w:t>
            </w:r>
          </w:p>
        </w:tc>
        <w:tc>
          <w:tcPr>
            <w:tcW w:w="1200"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文字记录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tc>
        <w:tc>
          <w:tcPr>
            <w:tcW w:w="7192"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直接送达的，行政许可决定书、不予行政许可书、行政许可证件当场交付当事人，并有记录登记在册。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留置送达的，在送达回证上记明拒收事由和日期，由送达人、见证人签名或盖章，把执法文书留在受送达人的住所。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 委托、转交送达的，应记录委托、转交原因，由送达人、受送达人在送达回证上签名或盖章。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     邮寄送达的，保留邮政快递单加盖邮戳，记录邮寄的时间、地点、寄件人姓名、收件人姓名或名称。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     公告送达的，应重点记录已经采用其他方式均无法送达的情况以及公告送达的方式和载体，留存书面公告，并在案卷中记明原因和经过。</w:t>
            </w:r>
          </w:p>
        </w:tc>
        <w:tc>
          <w:tcPr>
            <w:tcW w:w="1667"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trike/>
                <w:dstrike w:val="0"/>
                <w:color w:val="000000" w:themeColor="text1"/>
                <w:sz w:val="24"/>
                <w:szCs w:val="24"/>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t>行政许可事项承办部门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75" w:hRule="atLeast"/>
        </w:trPr>
        <w:tc>
          <w:tcPr>
            <w:tcW w:w="705" w:type="dxa"/>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p>
          <w:p>
            <w:pPr>
              <w:ind w:firstLine="240" w:firstLineChars="100"/>
              <w:jc w:val="center"/>
              <w:rPr>
                <w:rFonts w:hint="default"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t>6</w:t>
            </w:r>
          </w:p>
        </w:tc>
        <w:tc>
          <w:tcPr>
            <w:tcW w:w="1545" w:type="dxa"/>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t>行政处罚</w:t>
            </w:r>
          </w:p>
        </w:tc>
        <w:tc>
          <w:tcPr>
            <w:tcW w:w="1350"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right="0" w:rightChars="0" w:firstLine="240" w:firstLineChars="100"/>
              <w:jc w:val="both"/>
              <w:textAlignment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t>立案</w:t>
            </w:r>
          </w:p>
        </w:tc>
        <w:tc>
          <w:tcPr>
            <w:tcW w:w="1200"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jc w:val="center"/>
              <w:textAlignment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文字记录</w:t>
            </w:r>
          </w:p>
        </w:tc>
        <w:tc>
          <w:tcPr>
            <w:tcW w:w="7192"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textAlignment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　　一般应有立案审批表或者其他材料。呈报立案文书，应有基本的违法事实、明确的违法行为人、涉嫌违反的法律规定及法律责任、属于本机关管辖，</w:t>
            </w:r>
            <w:r>
              <w:rPr>
                <w:rFonts w:hint="eastAsia" w:ascii="仿宋_GB2312" w:hAnsi="仿宋_GB2312" w:eastAsia="仿宋_GB2312" w:cs="仿宋_GB2312"/>
                <w:i w:val="0"/>
                <w:caps w:val="0"/>
                <w:strike w:val="0"/>
                <w:dstrike w:val="0"/>
                <w:color w:val="000000" w:themeColor="text1"/>
                <w:spacing w:val="0"/>
                <w:sz w:val="24"/>
                <w:szCs w:val="24"/>
                <w:u w:val="none"/>
                <w:shd w:val="clear" w:color="auto" w:fill="auto"/>
                <w:lang w:eastAsia="zh-CN"/>
                <w14:textFill>
                  <w14:solidFill>
                    <w14:schemeClr w14:val="tx1"/>
                  </w14:solidFill>
                </w14:textFill>
              </w:rPr>
              <w:t>承办单位</w:t>
            </w: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及人员提出的处理意见，办案机关负责人审批意见等。</w:t>
            </w:r>
          </w:p>
        </w:tc>
        <w:tc>
          <w:tcPr>
            <w:tcW w:w="1667"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t>行政处罚事项承办部门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75" w:hRule="atLeast"/>
        </w:trPr>
        <w:tc>
          <w:tcPr>
            <w:tcW w:w="705" w:type="dxa"/>
            <w:vMerge w:val="restart"/>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t>7</w:t>
            </w:r>
          </w:p>
        </w:tc>
        <w:tc>
          <w:tcPr>
            <w:tcW w:w="1545" w:type="dxa"/>
            <w:vMerge w:val="restart"/>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t>行政处罚</w:t>
            </w: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tc>
        <w:tc>
          <w:tcPr>
            <w:tcW w:w="1350" w:type="dxa"/>
            <w:vMerge w:val="restart"/>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p>
          <w:p>
            <w:pPr>
              <w:bidi w:val="0"/>
              <w:jc w:val="center"/>
              <w:rPr>
                <w:rFonts w:hint="eastAsia" w:ascii="仿宋_GB2312" w:hAnsi="仿宋_GB2312" w:eastAsia="仿宋_GB2312" w:cs="仿宋_GB2312"/>
                <w:color w:val="000000" w:themeColor="text1"/>
                <w:kern w:val="2"/>
                <w:sz w:val="24"/>
                <w:szCs w:val="24"/>
                <w:shd w:val="clear" w:color="auto" w:fill="auto"/>
                <w:lang w:val="en-US" w:eastAsia="zh-CN" w:bidi="ar-SA"/>
                <w14:textFill>
                  <w14:solidFill>
                    <w14:schemeClr w14:val="tx1"/>
                  </w14:solidFill>
                </w14:textFill>
              </w:rPr>
            </w:pPr>
          </w:p>
          <w:p>
            <w:pPr>
              <w:bidi w:val="0"/>
              <w:jc w:val="center"/>
              <w:rPr>
                <w:rFonts w:hint="eastAsia" w:ascii="仿宋_GB2312" w:hAnsi="仿宋_GB2312" w:eastAsia="仿宋_GB2312" w:cs="仿宋_GB2312"/>
                <w:color w:val="000000" w:themeColor="text1"/>
                <w:sz w:val="24"/>
                <w:szCs w:val="24"/>
                <w:shd w:val="clear" w:color="auto" w:fill="auto"/>
                <w:lang w:val="en-US" w:eastAsia="zh-CN"/>
                <w14:textFill>
                  <w14:solidFill>
                    <w14:schemeClr w14:val="tx1"/>
                  </w14:solidFill>
                </w14:textFill>
              </w:rPr>
            </w:pPr>
          </w:p>
          <w:p>
            <w:pPr>
              <w:bidi w:val="0"/>
              <w:jc w:val="center"/>
              <w:rPr>
                <w:rFonts w:hint="eastAsia" w:ascii="仿宋_GB2312" w:hAnsi="仿宋_GB2312" w:eastAsia="仿宋_GB2312" w:cs="仿宋_GB2312"/>
                <w:color w:val="000000" w:themeColor="text1"/>
                <w:sz w:val="24"/>
                <w:szCs w:val="24"/>
                <w:shd w:val="clear" w:color="auto" w:fill="auto"/>
                <w:lang w:val="en-US" w:eastAsia="zh-CN"/>
                <w14:textFill>
                  <w14:solidFill>
                    <w14:schemeClr w14:val="tx1"/>
                  </w14:solidFill>
                </w14:textFill>
              </w:rPr>
            </w:pPr>
          </w:p>
          <w:p>
            <w:pPr>
              <w:bidi w:val="0"/>
              <w:jc w:val="center"/>
              <w:rPr>
                <w:rFonts w:hint="eastAsia" w:ascii="仿宋_GB2312" w:hAnsi="仿宋_GB2312" w:eastAsia="仿宋_GB2312" w:cs="仿宋_GB2312"/>
                <w:color w:val="000000" w:themeColor="text1"/>
                <w:sz w:val="24"/>
                <w:szCs w:val="24"/>
                <w:shd w:val="clear" w:color="auto" w:fill="auto"/>
                <w:lang w:val="en-US" w:eastAsia="zh-CN"/>
                <w14:textFill>
                  <w14:solidFill>
                    <w14:schemeClr w14:val="tx1"/>
                  </w14:solidFill>
                </w14:textFill>
              </w:rPr>
            </w:pPr>
          </w:p>
          <w:p>
            <w:pPr>
              <w:bidi w:val="0"/>
              <w:jc w:val="center"/>
              <w:rPr>
                <w:rFonts w:hint="eastAsia" w:ascii="仿宋_GB2312" w:hAnsi="仿宋_GB2312" w:eastAsia="仿宋_GB2312" w:cs="仿宋_GB2312"/>
                <w:color w:val="000000" w:themeColor="text1"/>
                <w:sz w:val="24"/>
                <w:szCs w:val="24"/>
                <w:shd w:val="clear" w:color="auto" w:fill="auto"/>
                <w:lang w:val="en-US" w:eastAsia="zh-CN"/>
                <w14:textFill>
                  <w14:solidFill>
                    <w14:schemeClr w14:val="tx1"/>
                  </w14:solidFill>
                </w14:textFill>
              </w:rPr>
            </w:pPr>
          </w:p>
          <w:p>
            <w:pPr>
              <w:bidi w:val="0"/>
              <w:jc w:val="center"/>
              <w:rPr>
                <w:rFonts w:hint="eastAsia" w:ascii="仿宋_GB2312" w:hAnsi="仿宋_GB2312" w:eastAsia="仿宋_GB2312" w:cs="仿宋_GB2312"/>
                <w:color w:val="000000" w:themeColor="text1"/>
                <w:sz w:val="24"/>
                <w:szCs w:val="24"/>
                <w:shd w:val="clear" w:color="auto" w:fill="auto"/>
                <w:lang w:val="en-US" w:eastAsia="zh-CN"/>
                <w14:textFill>
                  <w14:solidFill>
                    <w14:schemeClr w14:val="tx1"/>
                  </w14:solidFill>
                </w14:textFill>
              </w:rPr>
            </w:pPr>
          </w:p>
          <w:p>
            <w:pPr>
              <w:bidi w:val="0"/>
              <w:jc w:val="center"/>
              <w:rPr>
                <w:rFonts w:hint="eastAsia" w:ascii="仿宋_GB2312" w:hAnsi="仿宋_GB2312" w:eastAsia="仿宋_GB2312" w:cs="仿宋_GB2312"/>
                <w:color w:val="000000" w:themeColor="text1"/>
                <w:sz w:val="24"/>
                <w:szCs w:val="24"/>
                <w:shd w:val="clear" w:color="auto" w:fill="auto"/>
                <w:lang w:val="en-US" w:eastAsia="zh-CN"/>
                <w14:textFill>
                  <w14:solidFill>
                    <w14:schemeClr w14:val="tx1"/>
                  </w14:solidFill>
                </w14:textFill>
              </w:rPr>
            </w:pPr>
          </w:p>
          <w:p>
            <w:pPr>
              <w:bidi w:val="0"/>
              <w:jc w:val="center"/>
              <w:rPr>
                <w:rFonts w:hint="eastAsia" w:ascii="仿宋_GB2312" w:hAnsi="仿宋_GB2312" w:eastAsia="仿宋_GB2312" w:cs="仿宋_GB2312"/>
                <w:color w:val="000000" w:themeColor="text1"/>
                <w:sz w:val="24"/>
                <w:szCs w:val="24"/>
                <w:shd w:val="clear" w:color="auto" w:fill="auto"/>
                <w:lang w:val="en-US" w:eastAsia="zh-CN"/>
                <w14:textFill>
                  <w14:solidFill>
                    <w14:schemeClr w14:val="tx1"/>
                  </w14:solidFill>
                </w14:textFill>
              </w:rPr>
            </w:pPr>
          </w:p>
          <w:p>
            <w:pPr>
              <w:bidi w:val="0"/>
              <w:jc w:val="center"/>
              <w:rPr>
                <w:rFonts w:hint="eastAsia" w:ascii="仿宋_GB2312" w:hAnsi="仿宋_GB2312" w:eastAsia="仿宋_GB2312" w:cs="仿宋_GB2312"/>
                <w:color w:val="000000" w:themeColor="text1"/>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auto"/>
                <w:lang w:val="en-US" w:eastAsia="zh-CN"/>
                <w14:textFill>
                  <w14:solidFill>
                    <w14:schemeClr w14:val="tx1"/>
                  </w14:solidFill>
                </w14:textFill>
              </w:rPr>
              <w:t>调查取证</w:t>
            </w:r>
          </w:p>
        </w:tc>
        <w:tc>
          <w:tcPr>
            <w:tcW w:w="1200"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文字记录</w:t>
            </w:r>
          </w:p>
        </w:tc>
        <w:tc>
          <w:tcPr>
            <w:tcW w:w="7192"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记录出示执法身份证件的情况，询问或者检查有专门记录，被调查人员签名或者盖章、调查人员或者检查人员签名。从事检查，采取的措施必须有法律依据，查阅的材料、保存证据要现场记录、拍照。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各类证据提取的时间、来源、提取人；现场勘验笔录还应当记录违法行为现场的基本情况；询问笔录还应当记录被询问人的基本情况、违法行为基本情形；证人证言还应当记录证人的基本情况；电子数据还应当记录原始载体；视听资料还应当记录录制拍摄原始载体或存储设备等。对涉及需要其他有关部门负责人审批的事项，应当有相应审批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　　调查终结，形成调查报告，提出处理意见，报实施行政处罚机关审查。</w:t>
            </w:r>
          </w:p>
        </w:tc>
        <w:tc>
          <w:tcPr>
            <w:tcW w:w="1667"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t>行政处罚事项承办部门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75" w:hRule="atLeast"/>
        </w:trPr>
        <w:tc>
          <w:tcPr>
            <w:tcW w:w="705" w:type="dxa"/>
            <w:vMerge w:val="continue"/>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p>
        </w:tc>
        <w:tc>
          <w:tcPr>
            <w:tcW w:w="1545" w:type="dxa"/>
            <w:vMerge w:val="continue"/>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tc>
        <w:tc>
          <w:tcPr>
            <w:tcW w:w="1350" w:type="dxa"/>
            <w:vMerge w:val="continue"/>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p>
        </w:tc>
        <w:tc>
          <w:tcPr>
            <w:tcW w:w="1200"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jc w:val="center"/>
              <w:textAlignment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lang w:eastAsia="zh-CN"/>
                <w14:textFill>
                  <w14:solidFill>
                    <w14:schemeClr w14:val="tx1"/>
                  </w14:solidFill>
                </w14:textFill>
              </w:rPr>
              <w:t>音</w:t>
            </w: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像记录</w:t>
            </w:r>
          </w:p>
        </w:tc>
        <w:tc>
          <w:tcPr>
            <w:tcW w:w="7192"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firstLine="480" w:firstLineChars="200"/>
              <w:textAlignment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对现场调查取证、证据先行登记保存全程录音、录像、拍照（包括到达现场、告知身份、出示执法证、告知检查过程环节）。对直接涉及人身自由、生命健康、重大财产权益的现场执法活动，要进行全过程音像记录。</w:t>
            </w:r>
          </w:p>
        </w:tc>
        <w:tc>
          <w:tcPr>
            <w:tcW w:w="1667"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t>行政处罚事项承办部门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75" w:hRule="atLeast"/>
        </w:trPr>
        <w:tc>
          <w:tcPr>
            <w:tcW w:w="705" w:type="dxa"/>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p>
          <w:p>
            <w:pPr>
              <w:jc w:val="center"/>
              <w:rPr>
                <w:rFonts w:hint="default"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t>8</w:t>
            </w:r>
          </w:p>
        </w:tc>
        <w:tc>
          <w:tcPr>
            <w:tcW w:w="1545" w:type="dxa"/>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t>行政处罚</w:t>
            </w:r>
          </w:p>
        </w:tc>
        <w:tc>
          <w:tcPr>
            <w:tcW w:w="1350"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jc w:val="center"/>
              <w:textAlignment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lang w:eastAsia="zh-CN"/>
                <w14:textFill>
                  <w14:solidFill>
                    <w14:schemeClr w14:val="tx1"/>
                  </w14:solidFill>
                </w14:textFill>
              </w:rPr>
              <w:t>告知</w:t>
            </w:r>
          </w:p>
        </w:tc>
        <w:tc>
          <w:tcPr>
            <w:tcW w:w="1200"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jc w:val="center"/>
              <w:textAlignment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文字记录</w:t>
            </w:r>
          </w:p>
        </w:tc>
        <w:tc>
          <w:tcPr>
            <w:tcW w:w="7192"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textAlignment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　　</w:t>
            </w:r>
            <w:r>
              <w:rPr>
                <w:rFonts w:hint="eastAsia" w:ascii="仿宋_GB2312" w:hAnsi="仿宋_GB2312" w:eastAsia="仿宋_GB2312" w:cs="仿宋_GB2312"/>
                <w:i w:val="0"/>
                <w:caps w:val="0"/>
                <w:color w:val="000000" w:themeColor="text1"/>
                <w:spacing w:val="0"/>
                <w:sz w:val="24"/>
                <w:szCs w:val="24"/>
                <w:u w:val="none"/>
                <w:shd w:val="clear" w:color="auto" w:fill="auto"/>
                <w:lang w:eastAsia="zh-CN"/>
                <w14:textFill>
                  <w14:solidFill>
                    <w14:schemeClr w14:val="tx1"/>
                  </w14:solidFill>
                </w14:textFill>
              </w:rPr>
              <w:t>根据调查情况，</w:t>
            </w: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拟作出行政处罚决定的，制作行政处罚事先告知书，告知当事人拟作出的行政处罚的事实、理由及依据，并告知当事人享有陈述、申辩和要求听证的权利。当事人陈述、申辩的，应当记录陈述、申辩的基本情况、陈述申辩的事实、理由、依据等。行政机关组织举行听证</w:t>
            </w:r>
            <w:r>
              <w:rPr>
                <w:rFonts w:hint="eastAsia" w:ascii="仿宋_GB2312" w:hAnsi="仿宋_GB2312" w:eastAsia="仿宋_GB2312" w:cs="仿宋_GB2312"/>
                <w:i w:val="0"/>
                <w:caps w:val="0"/>
                <w:color w:val="000000" w:themeColor="text1"/>
                <w:spacing w:val="0"/>
                <w:sz w:val="24"/>
                <w:szCs w:val="24"/>
                <w:u w:val="none"/>
                <w:shd w:val="clear" w:color="auto" w:fill="auto"/>
                <w:lang w:eastAsia="zh-CN"/>
                <w14:textFill>
                  <w14:solidFill>
                    <w14:schemeClr w14:val="tx1"/>
                  </w14:solidFill>
                </w14:textFill>
              </w:rPr>
              <w:t>的</w:t>
            </w: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，应当记录听证的基本情况，形成听证笔录。</w:t>
            </w:r>
          </w:p>
        </w:tc>
        <w:tc>
          <w:tcPr>
            <w:tcW w:w="1667"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t>行政处罚事项承办部门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4" w:hRule="atLeast"/>
        </w:trPr>
        <w:tc>
          <w:tcPr>
            <w:tcW w:w="705" w:type="dxa"/>
            <w:shd w:val="clear" w:color="auto" w:fill="auto"/>
            <w:tcMar>
              <w:top w:w="0" w:type="dxa"/>
              <w:left w:w="108" w:type="dxa"/>
              <w:bottom w:w="0" w:type="dxa"/>
              <w:right w:w="108" w:type="dxa"/>
            </w:tcMar>
            <w:vAlign w:val="bottom"/>
          </w:tcPr>
          <w:p>
            <w:pPr>
              <w:jc w:val="center"/>
              <w:rPr>
                <w:rFonts w:hint="default"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t>9</w:t>
            </w:r>
          </w:p>
        </w:tc>
        <w:tc>
          <w:tcPr>
            <w:tcW w:w="1545" w:type="dxa"/>
            <w:shd w:val="clear" w:color="auto" w:fill="auto"/>
            <w:tcMar>
              <w:top w:w="0" w:type="dxa"/>
              <w:left w:w="108" w:type="dxa"/>
              <w:bottom w:w="0" w:type="dxa"/>
              <w:right w:w="108" w:type="dxa"/>
            </w:tcMar>
            <w:vAlign w:val="bottom"/>
          </w:tcPr>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t>行政处罚</w:t>
            </w:r>
          </w:p>
        </w:tc>
        <w:tc>
          <w:tcPr>
            <w:tcW w:w="1350" w:type="dxa"/>
            <w:shd w:val="clear" w:color="auto" w:fill="auto"/>
            <w:tcMar>
              <w:top w:w="0" w:type="dxa"/>
              <w:left w:w="108" w:type="dxa"/>
              <w:bottom w:w="0" w:type="dxa"/>
              <w:right w:w="108" w:type="dxa"/>
            </w:tcMar>
            <w:vAlign w:val="bottom"/>
          </w:tcPr>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default"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t>听证</w:t>
            </w:r>
          </w:p>
        </w:tc>
        <w:tc>
          <w:tcPr>
            <w:tcW w:w="1200" w:type="dxa"/>
            <w:shd w:val="clear" w:color="auto" w:fill="auto"/>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jc w:val="center"/>
              <w:textAlignment w:val="center"/>
              <w:rPr>
                <w:rFonts w:hint="eastAsia" w:ascii="仿宋_GB2312" w:hAnsi="仿宋_GB2312" w:eastAsia="仿宋_GB2312" w:cs="仿宋_GB2312"/>
                <w:i w:val="0"/>
                <w:caps w:val="0"/>
                <w:color w:val="000000" w:themeColor="text1"/>
                <w:spacing w:val="0"/>
                <w:sz w:val="24"/>
                <w:szCs w:val="24"/>
                <w:u w:val="none"/>
                <w:shd w:val="clear" w:color="auto" w:fill="auto"/>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lang w:eastAsia="zh-CN"/>
                <w14:textFill>
                  <w14:solidFill>
                    <w14:schemeClr w14:val="tx1"/>
                  </w14:solidFill>
                </w14:textFill>
              </w:rPr>
              <w:t>音频记录</w:t>
            </w:r>
          </w:p>
        </w:tc>
        <w:tc>
          <w:tcPr>
            <w:tcW w:w="7192" w:type="dxa"/>
            <w:shd w:val="clear" w:color="auto" w:fill="auto"/>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firstLine="480" w:firstLineChars="200"/>
              <w:jc w:val="both"/>
              <w:textAlignment w:val="center"/>
              <w:rPr>
                <w:rFonts w:hint="default" w:ascii="仿宋_GB2312" w:hAnsi="仿宋_GB2312" w:eastAsia="仿宋_GB2312" w:cs="仿宋_GB2312"/>
                <w:i w:val="0"/>
                <w:caps w:val="0"/>
                <w:color w:val="000000" w:themeColor="text1"/>
                <w:spacing w:val="0"/>
                <w:sz w:val="24"/>
                <w:szCs w:val="24"/>
                <w:u w:val="none"/>
                <w:shd w:val="clear" w:color="auto" w:fill="auto"/>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lang w:eastAsia="zh-CN"/>
                <w14:textFill>
                  <w14:solidFill>
                    <w14:schemeClr w14:val="tx1"/>
                  </w14:solidFill>
                </w14:textFill>
              </w:rPr>
              <w:t>行政机关组织听证的，听证全过程音频记录。</w:t>
            </w:r>
          </w:p>
        </w:tc>
        <w:tc>
          <w:tcPr>
            <w:tcW w:w="1667" w:type="dxa"/>
            <w:shd w:val="clear" w:color="auto" w:fill="auto"/>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t>行政处罚事项承办部门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97" w:hRule="atLeast"/>
        </w:trPr>
        <w:tc>
          <w:tcPr>
            <w:tcW w:w="705" w:type="dxa"/>
            <w:shd w:val="clear" w:color="auto" w:fill="auto"/>
            <w:tcMar>
              <w:top w:w="0" w:type="dxa"/>
              <w:left w:w="108" w:type="dxa"/>
              <w:bottom w:w="0" w:type="dxa"/>
              <w:right w:w="108" w:type="dxa"/>
            </w:tcMar>
            <w:vAlign w:val="top"/>
          </w:tcPr>
          <w:p>
            <w:pPr>
              <w:jc w:val="center"/>
              <w:rPr>
                <w:rFonts w:hint="default"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p>
          <w:p>
            <w:pPr>
              <w:jc w:val="center"/>
              <w:rPr>
                <w:rFonts w:hint="default"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p>
          <w:p>
            <w:pPr>
              <w:jc w:val="center"/>
              <w:rPr>
                <w:rFonts w:hint="default"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p>
          <w:p>
            <w:pPr>
              <w:jc w:val="center"/>
              <w:rPr>
                <w:rFonts w:hint="default"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p>
          <w:p>
            <w:pPr>
              <w:jc w:val="center"/>
              <w:rPr>
                <w:rFonts w:hint="default"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p>
          <w:p>
            <w:pPr>
              <w:jc w:val="center"/>
              <w:rPr>
                <w:rFonts w:hint="default"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p>
          <w:p>
            <w:pPr>
              <w:jc w:val="center"/>
              <w:rPr>
                <w:rFonts w:hint="default"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t>10</w:t>
            </w:r>
          </w:p>
        </w:tc>
        <w:tc>
          <w:tcPr>
            <w:tcW w:w="1545" w:type="dxa"/>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t>行政处罚</w:t>
            </w:r>
          </w:p>
        </w:tc>
        <w:tc>
          <w:tcPr>
            <w:tcW w:w="1350" w:type="dxa"/>
            <w:shd w:val="clear" w:color="auto" w:fill="auto"/>
            <w:tcMar>
              <w:top w:w="0" w:type="dxa"/>
              <w:left w:w="108" w:type="dxa"/>
              <w:bottom w:w="0" w:type="dxa"/>
              <w:right w:w="108" w:type="dxa"/>
            </w:tcMar>
            <w:vAlign w:val="top"/>
          </w:tcPr>
          <w:p>
            <w:pPr>
              <w:ind w:firstLine="240" w:firstLineChars="100"/>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ind w:firstLine="240" w:firstLineChars="100"/>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ind w:firstLine="240" w:firstLineChars="100"/>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ind w:firstLine="240" w:firstLineChars="100"/>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ind w:firstLine="240" w:firstLineChars="100"/>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ind w:firstLine="240" w:firstLineChars="100"/>
              <w:jc w:val="both"/>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t>审查</w:t>
            </w:r>
          </w:p>
        </w:tc>
        <w:tc>
          <w:tcPr>
            <w:tcW w:w="1200" w:type="dxa"/>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jc w:val="center"/>
              <w:textAlignment w:val="center"/>
              <w:rPr>
                <w:rFonts w:hint="eastAsia" w:ascii="仿宋_GB2312" w:hAnsi="仿宋_GB2312" w:eastAsia="仿宋_GB2312" w:cs="仿宋_GB2312"/>
                <w:i w:val="0"/>
                <w:caps w:val="0"/>
                <w:color w:val="000000" w:themeColor="text1"/>
                <w:spacing w:val="0"/>
                <w:sz w:val="24"/>
                <w:szCs w:val="24"/>
                <w:u w:val="none"/>
                <w:shd w:val="clear" w:color="auto" w:fill="auto"/>
                <w:lang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jc w:val="center"/>
              <w:textAlignment w:val="center"/>
              <w:rPr>
                <w:rFonts w:hint="eastAsia" w:ascii="仿宋_GB2312" w:hAnsi="仿宋_GB2312" w:eastAsia="仿宋_GB2312" w:cs="仿宋_GB2312"/>
                <w:i w:val="0"/>
                <w:caps w:val="0"/>
                <w:color w:val="000000" w:themeColor="text1"/>
                <w:spacing w:val="0"/>
                <w:sz w:val="24"/>
                <w:szCs w:val="24"/>
                <w:u w:val="none"/>
                <w:shd w:val="clear" w:color="auto" w:fill="auto"/>
                <w:lang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jc w:val="center"/>
              <w:textAlignment w:val="center"/>
              <w:rPr>
                <w:rFonts w:hint="eastAsia" w:ascii="仿宋_GB2312" w:hAnsi="仿宋_GB2312" w:eastAsia="仿宋_GB2312" w:cs="仿宋_GB2312"/>
                <w:i w:val="0"/>
                <w:caps w:val="0"/>
                <w:color w:val="000000" w:themeColor="text1"/>
                <w:spacing w:val="0"/>
                <w:sz w:val="24"/>
                <w:szCs w:val="24"/>
                <w:u w:val="none"/>
                <w:shd w:val="clear" w:color="auto" w:fill="auto"/>
                <w:lang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jc w:val="center"/>
              <w:textAlignment w:val="center"/>
              <w:rPr>
                <w:rFonts w:hint="eastAsia" w:ascii="仿宋_GB2312" w:hAnsi="仿宋_GB2312" w:eastAsia="仿宋_GB2312" w:cs="仿宋_GB2312"/>
                <w:i w:val="0"/>
                <w:caps w:val="0"/>
                <w:color w:val="000000" w:themeColor="text1"/>
                <w:spacing w:val="0"/>
                <w:sz w:val="24"/>
                <w:szCs w:val="24"/>
                <w:u w:val="none"/>
                <w:shd w:val="clear" w:color="auto" w:fill="auto"/>
                <w:lang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jc w:val="center"/>
              <w:textAlignment w:val="center"/>
              <w:rPr>
                <w:rFonts w:hint="eastAsia" w:ascii="仿宋_GB2312" w:hAnsi="仿宋_GB2312" w:eastAsia="仿宋_GB2312" w:cs="仿宋_GB2312"/>
                <w:i w:val="0"/>
                <w:caps w:val="0"/>
                <w:color w:val="000000" w:themeColor="text1"/>
                <w:spacing w:val="0"/>
                <w:sz w:val="24"/>
                <w:szCs w:val="24"/>
                <w:u w:val="none"/>
                <w:shd w:val="clear" w:color="auto" w:fill="auto"/>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lang w:eastAsia="zh-CN"/>
                <w14:textFill>
                  <w14:solidFill>
                    <w14:schemeClr w14:val="tx1"/>
                  </w14:solidFill>
                </w14:textFill>
              </w:rPr>
              <w:t>文字记录</w:t>
            </w:r>
          </w:p>
        </w:tc>
        <w:tc>
          <w:tcPr>
            <w:tcW w:w="7192" w:type="dxa"/>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right="0" w:rightChars="0" w:firstLine="480" w:firstLineChars="200"/>
              <w:jc w:val="both"/>
              <w:textAlignment w:val="cente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根据调查</w:t>
            </w:r>
            <w:r>
              <w:rPr>
                <w:rFonts w:hint="eastAsia" w:ascii="仿宋_GB2312" w:hAnsi="仿宋_GB2312" w:eastAsia="仿宋_GB2312" w:cs="仿宋_GB2312"/>
                <w:i w:val="0"/>
                <w:caps w:val="0"/>
                <w:color w:val="000000" w:themeColor="text1"/>
                <w:spacing w:val="0"/>
                <w:sz w:val="24"/>
                <w:szCs w:val="24"/>
                <w:u w:val="none"/>
                <w:shd w:val="clear" w:color="auto" w:fill="auto"/>
                <w:lang w:eastAsia="zh-CN"/>
                <w14:textFill>
                  <w14:solidFill>
                    <w14:schemeClr w14:val="tx1"/>
                  </w14:solidFill>
                </w14:textFill>
              </w:rPr>
              <w:t>、当事人陈述申辩、听证等</w:t>
            </w: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情况，分别作出决定：1.确有应受行政处罚的违法行为的，根据情节轻重及具体情况，作出行政处罚决定；2.违法行为轻微，依法可以不予行政处罚的，不予行政处罚</w:t>
            </w:r>
            <w:r>
              <w:rPr>
                <w:rFonts w:hint="eastAsia" w:ascii="仿宋_GB2312" w:hAnsi="仿宋_GB2312" w:eastAsia="仿宋_GB2312" w:cs="仿宋_GB2312"/>
                <w:i w:val="0"/>
                <w:caps w:val="0"/>
                <w:color w:val="000000" w:themeColor="text1"/>
                <w:spacing w:val="0"/>
                <w:sz w:val="24"/>
                <w:szCs w:val="24"/>
                <w:u w:val="none"/>
                <w:shd w:val="clear" w:color="auto" w:fill="auto"/>
                <w:lang w:eastAsia="zh-CN"/>
                <w14:textFill>
                  <w14:solidFill>
                    <w14:schemeClr w14:val="tx1"/>
                  </w14:solidFill>
                </w14:textFill>
              </w:rPr>
              <w:t>，</w:t>
            </w:r>
            <w:r>
              <w:rPr>
                <w:rFonts w:hint="eastAsia" w:ascii="仿宋_GB2312" w:hAnsi="仿宋_GB2312" w:eastAsia="仿宋_GB2312" w:cs="仿宋_GB2312"/>
                <w:i w:val="0"/>
                <w:caps w:val="0"/>
                <w:strike w:val="0"/>
                <w:dstrike w:val="0"/>
                <w:color w:val="000000" w:themeColor="text1"/>
                <w:spacing w:val="0"/>
                <w:sz w:val="24"/>
                <w:szCs w:val="24"/>
                <w:u w:val="none"/>
                <w:shd w:val="clear" w:color="auto" w:fill="auto"/>
                <w:lang w:eastAsia="zh-CN"/>
                <w14:textFill>
                  <w14:solidFill>
                    <w14:schemeClr w14:val="tx1"/>
                  </w14:solidFill>
                </w14:textFill>
              </w:rPr>
              <w:t>并记录归档。</w:t>
            </w: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3.违法事实不能成立的，不得给予行政处罚。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firstLine="480" w:firstLineChars="200"/>
              <w:jc w:val="both"/>
              <w:textAlignment w:val="cente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t>实施行政处罚依法应当组织听证的；涉及重大公共利益的；可能造成重大社会影响或引发社会风险的；直接关系行政相对人或者第三人重大权益的；情况疑难复杂，涉及多个法律关系等重大行政处罚决定的，由法制机构进行重大执法决定法制审核，出具法制审核意见书，记录审核意见、审核人员、审核时间等。</w:t>
            </w:r>
          </w:p>
        </w:tc>
        <w:tc>
          <w:tcPr>
            <w:tcW w:w="1667"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t>行政处罚事项承办部门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t>法制机构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75" w:hRule="atLeast"/>
        </w:trPr>
        <w:tc>
          <w:tcPr>
            <w:tcW w:w="705" w:type="dxa"/>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p>
          <w:p>
            <w:pPr>
              <w:jc w:val="center"/>
              <w:rPr>
                <w:rFonts w:hint="default"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t>11</w:t>
            </w:r>
          </w:p>
        </w:tc>
        <w:tc>
          <w:tcPr>
            <w:tcW w:w="1545" w:type="dxa"/>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t>行政处罚</w:t>
            </w:r>
          </w:p>
        </w:tc>
        <w:tc>
          <w:tcPr>
            <w:tcW w:w="1350" w:type="dxa"/>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p>
          <w:p>
            <w:pPr>
              <w:ind w:firstLine="240" w:firstLineChars="100"/>
              <w:jc w:val="both"/>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t>决定</w:t>
            </w:r>
          </w:p>
        </w:tc>
        <w:tc>
          <w:tcPr>
            <w:tcW w:w="1200"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jc w:val="center"/>
              <w:textAlignment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文字记录</w:t>
            </w:r>
          </w:p>
        </w:tc>
        <w:tc>
          <w:tcPr>
            <w:tcW w:w="7192"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firstLine="480" w:firstLineChars="200"/>
              <w:textAlignment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行政机关作出行政处罚决定书。</w:t>
            </w:r>
          </w:p>
        </w:tc>
        <w:tc>
          <w:tcPr>
            <w:tcW w:w="1667"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t>行政处罚事项承办部门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66" w:hRule="atLeast"/>
        </w:trPr>
        <w:tc>
          <w:tcPr>
            <w:tcW w:w="705" w:type="dxa"/>
            <w:vMerge w:val="restart"/>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p>
          <w:p>
            <w:pPr>
              <w:jc w:val="center"/>
              <w:rPr>
                <w:rFonts w:hint="default"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t>12</w:t>
            </w:r>
          </w:p>
        </w:tc>
        <w:tc>
          <w:tcPr>
            <w:tcW w:w="1545" w:type="dxa"/>
            <w:vMerge w:val="restart"/>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ind w:firstLine="240" w:firstLineChars="100"/>
              <w:jc w:val="both"/>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t>行政处罚</w:t>
            </w: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p>
        </w:tc>
        <w:tc>
          <w:tcPr>
            <w:tcW w:w="1350" w:type="dxa"/>
            <w:vMerge w:val="restart"/>
            <w:shd w:val="clear" w:color="auto" w:fill="auto"/>
            <w:tcMar>
              <w:top w:w="0" w:type="dxa"/>
              <w:left w:w="108" w:type="dxa"/>
              <w:bottom w:w="0" w:type="dxa"/>
              <w:right w:w="108" w:type="dxa"/>
            </w:tcMar>
            <w:vAlign w:val="top"/>
          </w:tcPr>
          <w:p>
            <w:pPr>
              <w:ind w:firstLine="240" w:firstLineChars="100"/>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ind w:firstLine="240" w:firstLineChars="100"/>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ind w:firstLine="240" w:firstLineChars="100"/>
              <w:jc w:val="both"/>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t>送达</w:t>
            </w:r>
          </w:p>
          <w:p>
            <w:pPr>
              <w:ind w:firstLine="240" w:firstLineChars="100"/>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ind w:firstLine="240" w:firstLineChars="100"/>
              <w:jc w:val="cente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p>
        </w:tc>
        <w:tc>
          <w:tcPr>
            <w:tcW w:w="1200"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jc w:val="center"/>
              <w:textAlignment w:val="center"/>
              <w:rPr>
                <w:rFonts w:hint="eastAsia" w:ascii="仿宋_GB2312" w:hAnsi="仿宋_GB2312" w:eastAsia="仿宋_GB2312" w:cs="仿宋_GB2312"/>
                <w:i w:val="0"/>
                <w:caps w:val="0"/>
                <w:color w:val="000000" w:themeColor="text1"/>
                <w:spacing w:val="0"/>
                <w:sz w:val="24"/>
                <w:szCs w:val="24"/>
                <w:u w:val="none"/>
                <w:shd w:val="clear" w:color="auto" w:fill="auto"/>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lang w:eastAsia="zh-CN"/>
                <w14:textFill>
                  <w14:solidFill>
                    <w14:schemeClr w14:val="tx1"/>
                  </w14:solidFill>
                </w14:textFill>
              </w:rPr>
              <w:t>文字记录</w:t>
            </w:r>
          </w:p>
        </w:tc>
        <w:tc>
          <w:tcPr>
            <w:tcW w:w="7192"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firstLine="480" w:firstLineChars="200"/>
              <w:textAlignment w:val="cente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pPr>
            <w:r>
              <w:rPr>
                <w:rFonts w:hint="eastAsia" w:ascii="仿宋_GB2312" w:hAnsi="仿宋_GB2312" w:eastAsia="仿宋_GB2312" w:cs="仿宋_GB2312"/>
                <w:i w:val="0"/>
                <w:caps w:val="0"/>
                <w:strike w:val="0"/>
                <w:dstrike w:val="0"/>
                <w:color w:val="000000" w:themeColor="text1"/>
                <w:spacing w:val="0"/>
                <w:sz w:val="24"/>
                <w:szCs w:val="24"/>
                <w:u w:val="none"/>
                <w:shd w:val="clear" w:color="auto" w:fill="auto"/>
                <w:lang w:eastAsia="zh-CN"/>
                <w14:textFill>
                  <w14:solidFill>
                    <w14:schemeClr w14:val="tx1"/>
                  </w14:solidFill>
                </w14:textFill>
              </w:rPr>
              <w:t>送达行政处罚文书可以采取直接送达、留置送达、委托送达、邮寄送达、转交送达、公告送达、公证送达或者其他方式。送达行政处罚文书应当使用送达回证并存档。</w:t>
            </w:r>
          </w:p>
        </w:tc>
        <w:tc>
          <w:tcPr>
            <w:tcW w:w="1667"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t>行政处罚事项承办部门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9" w:hRule="atLeast"/>
        </w:trPr>
        <w:tc>
          <w:tcPr>
            <w:tcW w:w="705" w:type="dxa"/>
            <w:vMerge w:val="continue"/>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p>
        </w:tc>
        <w:tc>
          <w:tcPr>
            <w:tcW w:w="1545" w:type="dxa"/>
            <w:vMerge w:val="continue"/>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p>
        </w:tc>
        <w:tc>
          <w:tcPr>
            <w:tcW w:w="1350" w:type="dxa"/>
            <w:vMerge w:val="continue"/>
            <w:shd w:val="clear" w:color="auto" w:fill="auto"/>
            <w:tcMar>
              <w:top w:w="0" w:type="dxa"/>
              <w:left w:w="108" w:type="dxa"/>
              <w:bottom w:w="0" w:type="dxa"/>
              <w:right w:w="108" w:type="dxa"/>
            </w:tcMar>
            <w:vAlign w:val="top"/>
          </w:tcPr>
          <w:p>
            <w:pPr>
              <w:ind w:firstLine="240" w:firstLineChars="100"/>
              <w:jc w:val="cente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p>
        </w:tc>
        <w:tc>
          <w:tcPr>
            <w:tcW w:w="1200"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jc w:val="center"/>
              <w:textAlignment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音像记录</w:t>
            </w:r>
          </w:p>
        </w:tc>
        <w:tc>
          <w:tcPr>
            <w:tcW w:w="7192"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right="0" w:rightChars="0" w:firstLine="480" w:firstLineChars="200"/>
              <w:textAlignment w:val="center"/>
              <w:rPr>
                <w:rFonts w:hint="eastAsia" w:ascii="仿宋_GB2312" w:hAnsi="仿宋_GB2312" w:eastAsia="仿宋_GB2312" w:cs="仿宋_GB2312"/>
                <w:i w:val="0"/>
                <w:caps w:val="0"/>
                <w:strike w:val="0"/>
                <w:dstrike w:val="0"/>
                <w:color w:val="000000" w:themeColor="text1"/>
                <w:spacing w:val="0"/>
                <w:sz w:val="24"/>
                <w:szCs w:val="24"/>
                <w:u w:val="none"/>
                <w:shd w:val="clear" w:color="auto" w:fill="auto"/>
                <w:lang w:val="en-US" w:eastAsia="zh-CN"/>
                <w14:textFill>
                  <w14:solidFill>
                    <w14:schemeClr w14:val="tx1"/>
                  </w14:solidFill>
                </w14:textFill>
              </w:rPr>
            </w:pPr>
            <w:r>
              <w:rPr>
                <w:rFonts w:hint="eastAsia" w:ascii="仿宋_GB2312" w:hAnsi="仿宋_GB2312" w:eastAsia="仿宋_GB2312" w:cs="仿宋_GB2312"/>
                <w:i w:val="0"/>
                <w:caps w:val="0"/>
                <w:strike w:val="0"/>
                <w:dstrike w:val="0"/>
                <w:color w:val="000000" w:themeColor="text1"/>
                <w:spacing w:val="0"/>
                <w:sz w:val="24"/>
                <w:szCs w:val="24"/>
                <w:u w:val="none"/>
                <w:shd w:val="clear" w:color="auto" w:fill="auto"/>
                <w:lang w:eastAsia="zh-CN"/>
                <w14:textFill>
                  <w14:solidFill>
                    <w14:schemeClr w14:val="tx1"/>
                  </w14:solidFill>
                </w14:textFill>
              </w:rPr>
              <w:t>留置送达的，采用拍照、录像等方式记录送达过程。</w:t>
            </w:r>
          </w:p>
        </w:tc>
        <w:tc>
          <w:tcPr>
            <w:tcW w:w="1667"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t>行政处罚事项承办部门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75" w:hRule="atLeast"/>
        </w:trPr>
        <w:tc>
          <w:tcPr>
            <w:tcW w:w="705" w:type="dxa"/>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p>
          <w:p>
            <w:pPr>
              <w:jc w:val="center"/>
              <w:rPr>
                <w:rFonts w:hint="default"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t>13</w:t>
            </w:r>
          </w:p>
        </w:tc>
        <w:tc>
          <w:tcPr>
            <w:tcW w:w="1545" w:type="dxa"/>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t>行政处罚</w:t>
            </w:r>
          </w:p>
        </w:tc>
        <w:tc>
          <w:tcPr>
            <w:tcW w:w="1350"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jc w:val="center"/>
              <w:textAlignment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执行</w:t>
            </w:r>
          </w:p>
        </w:tc>
        <w:tc>
          <w:tcPr>
            <w:tcW w:w="1200"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jc w:val="center"/>
              <w:textAlignment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文字记录</w:t>
            </w:r>
          </w:p>
        </w:tc>
        <w:tc>
          <w:tcPr>
            <w:tcW w:w="7192"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textAlignment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　　记录行政处罚决定作出后当事人履行情况。实行罚缴分离，除法定当场收缴情形由执法人员当场收缴，一律由代收银行收取，出具统一制发的罚款收据。当事人逾期不履行行政处罚决定的，作出行政处罚决定机关采取的措施情况。申请人民法院强制执行情况。</w:t>
            </w:r>
          </w:p>
        </w:tc>
        <w:tc>
          <w:tcPr>
            <w:tcW w:w="1667"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t>行政处罚事项承办部门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75" w:hRule="atLeast"/>
        </w:trPr>
        <w:tc>
          <w:tcPr>
            <w:tcW w:w="705" w:type="dxa"/>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p>
          <w:p>
            <w:pPr>
              <w:jc w:val="center"/>
              <w:rPr>
                <w:rFonts w:hint="default"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t>14</w:t>
            </w:r>
          </w:p>
        </w:tc>
        <w:tc>
          <w:tcPr>
            <w:tcW w:w="1545" w:type="dxa"/>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t>行政处罚</w:t>
            </w:r>
          </w:p>
        </w:tc>
        <w:tc>
          <w:tcPr>
            <w:tcW w:w="1350"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jc w:val="center"/>
              <w:textAlignment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结案</w:t>
            </w:r>
          </w:p>
        </w:tc>
        <w:tc>
          <w:tcPr>
            <w:tcW w:w="1200"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jc w:val="center"/>
              <w:textAlignment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文字记录</w:t>
            </w:r>
          </w:p>
        </w:tc>
        <w:tc>
          <w:tcPr>
            <w:tcW w:w="7192"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textAlignment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　　行政处罚决定执行完毕，</w:t>
            </w:r>
            <w:r>
              <w:rPr>
                <w:rFonts w:hint="eastAsia" w:ascii="仿宋_GB2312" w:hAnsi="仿宋_GB2312" w:eastAsia="仿宋_GB2312" w:cs="仿宋_GB2312"/>
                <w:i w:val="0"/>
                <w:caps w:val="0"/>
                <w:color w:val="000000" w:themeColor="text1"/>
                <w:spacing w:val="0"/>
                <w:sz w:val="24"/>
                <w:szCs w:val="24"/>
                <w:u w:val="none"/>
                <w:shd w:val="clear" w:color="auto" w:fill="auto"/>
                <w:lang w:eastAsia="zh-CN"/>
                <w14:textFill>
                  <w14:solidFill>
                    <w14:schemeClr w14:val="tx1"/>
                  </w14:solidFill>
                </w14:textFill>
              </w:rPr>
              <w:t>承办部门</w:t>
            </w: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应制作结案报告，报实施行政处罚的机关审批，形成的案件材料整理归档。</w:t>
            </w:r>
          </w:p>
        </w:tc>
        <w:tc>
          <w:tcPr>
            <w:tcW w:w="1667"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t>行政处罚事项承办部门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05" w:type="dxa"/>
            <w:shd w:val="clear" w:color="auto" w:fill="auto"/>
            <w:tcMar>
              <w:top w:w="0" w:type="dxa"/>
              <w:left w:w="108" w:type="dxa"/>
              <w:bottom w:w="0" w:type="dxa"/>
              <w:right w:w="108" w:type="dxa"/>
            </w:tcMar>
            <w:vAlign w:val="center"/>
          </w:tcPr>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p>
          <w:p>
            <w:pPr>
              <w:ind w:firstLine="240" w:firstLineChars="100"/>
              <w:jc w:val="both"/>
              <w:rPr>
                <w:rFonts w:hint="default"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t>15</w:t>
            </w:r>
          </w:p>
        </w:tc>
        <w:tc>
          <w:tcPr>
            <w:tcW w:w="1545" w:type="dxa"/>
            <w:shd w:val="clear" w:color="auto" w:fill="auto"/>
            <w:tcMar>
              <w:top w:w="0" w:type="dxa"/>
              <w:left w:w="108" w:type="dxa"/>
              <w:bottom w:w="0" w:type="dxa"/>
              <w:right w:w="108" w:type="dxa"/>
            </w:tcMar>
            <w:vAlign w:val="center"/>
          </w:tcPr>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ind w:firstLine="240" w:firstLineChars="100"/>
              <w:jc w:val="both"/>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t>查封、扣押</w:t>
            </w:r>
          </w:p>
        </w:tc>
        <w:tc>
          <w:tcPr>
            <w:tcW w:w="1350"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jc w:val="center"/>
              <w:textAlignment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审批</w:t>
            </w:r>
          </w:p>
        </w:tc>
        <w:tc>
          <w:tcPr>
            <w:tcW w:w="1200"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jc w:val="center"/>
              <w:textAlignment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文字记录</w:t>
            </w:r>
          </w:p>
        </w:tc>
        <w:tc>
          <w:tcPr>
            <w:tcW w:w="7192"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firstLine="480"/>
              <w:textAlignment w:val="center"/>
              <w:rPr>
                <w:rFonts w:hint="eastAsia" w:ascii="仿宋_GB2312" w:hAnsi="仿宋_GB2312" w:eastAsia="仿宋_GB2312" w:cs="仿宋_GB2312"/>
                <w:i w:val="0"/>
                <w:caps w:val="0"/>
                <w:color w:val="000000" w:themeColor="text1"/>
                <w:spacing w:val="0"/>
                <w:sz w:val="24"/>
                <w:szCs w:val="24"/>
                <w:u w:val="none"/>
                <w:shd w:val="clear" w:color="auto" w:fill="auto"/>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一般应有行政强制审批表</w:t>
            </w:r>
            <w:r>
              <w:rPr>
                <w:rFonts w:hint="eastAsia" w:ascii="仿宋_GB2312" w:hAnsi="仿宋_GB2312" w:eastAsia="仿宋_GB2312" w:cs="仿宋_GB2312"/>
                <w:i w:val="0"/>
                <w:caps w:val="0"/>
                <w:color w:val="000000" w:themeColor="text1"/>
                <w:spacing w:val="0"/>
                <w:sz w:val="24"/>
                <w:szCs w:val="24"/>
                <w:u w:val="none"/>
                <w:shd w:val="clear" w:color="auto" w:fill="auto"/>
                <w:lang w:eastAsia="zh-CN"/>
                <w14:textFill>
                  <w14:solidFill>
                    <w14:schemeClr w14:val="tx1"/>
                  </w14:solidFill>
                </w14:textFill>
              </w:rPr>
              <w:t>、法制审核意见书</w:t>
            </w: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或者其他材料。呈报审批文书，应有基本的违法事实、明确的违法行为人、依法采取的行政强制措施、属于本机关管辖，</w:t>
            </w:r>
            <w:r>
              <w:rPr>
                <w:rFonts w:hint="eastAsia" w:ascii="仿宋_GB2312" w:hAnsi="仿宋_GB2312" w:eastAsia="仿宋_GB2312" w:cs="仿宋_GB2312"/>
                <w:i w:val="0"/>
                <w:caps w:val="0"/>
                <w:strike w:val="0"/>
                <w:dstrike w:val="0"/>
                <w:color w:val="000000" w:themeColor="text1"/>
                <w:spacing w:val="0"/>
                <w:sz w:val="24"/>
                <w:szCs w:val="24"/>
                <w:u w:val="none"/>
                <w:shd w:val="clear" w:color="auto" w:fill="auto"/>
                <w:lang w:eastAsia="zh-CN"/>
                <w14:textFill>
                  <w14:solidFill>
                    <w14:schemeClr w14:val="tx1"/>
                  </w14:solidFill>
                </w14:textFill>
              </w:rPr>
              <w:t>承办单位</w:t>
            </w: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及人员提出的处理意见，办案机关负责人审批意见等。</w:t>
            </w: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br w:type="textWrapping"/>
            </w: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　　情况紧急，需要当场实施行政强制措施的，行政执法人员应当在二十四小时内向行政机关负责人报告，并补办批准手续。行政机关负责人认为不应当采取行政强制措施的，应当立即解除</w:t>
            </w:r>
            <w:r>
              <w:rPr>
                <w:rFonts w:hint="eastAsia" w:ascii="仿宋_GB2312" w:hAnsi="仿宋_GB2312" w:eastAsia="仿宋_GB2312" w:cs="仿宋_GB2312"/>
                <w:i w:val="0"/>
                <w:caps w:val="0"/>
                <w:color w:val="000000" w:themeColor="text1"/>
                <w:spacing w:val="0"/>
                <w:sz w:val="24"/>
                <w:szCs w:val="24"/>
                <w:u w:val="none"/>
                <w:shd w:val="clear" w:color="auto" w:fill="auto"/>
                <w:lang w:eastAsia="zh-CN"/>
                <w14:textFill>
                  <w14:solidFill>
                    <w14:schemeClr w14:val="tx1"/>
                  </w14:solidFill>
                </w14:textFill>
              </w:rPr>
              <w:t>。</w:t>
            </w:r>
          </w:p>
        </w:tc>
        <w:tc>
          <w:tcPr>
            <w:tcW w:w="1667"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t>行政强制事项承办部门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75" w:hRule="atLeast"/>
        </w:trPr>
        <w:tc>
          <w:tcPr>
            <w:tcW w:w="705" w:type="dxa"/>
            <w:vMerge w:val="restart"/>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p>
          <w:p>
            <w:pPr>
              <w:jc w:val="center"/>
              <w:rPr>
                <w:rFonts w:hint="default"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t>16</w:t>
            </w:r>
          </w:p>
        </w:tc>
        <w:tc>
          <w:tcPr>
            <w:tcW w:w="1545" w:type="dxa"/>
            <w:vMerge w:val="restart"/>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val="en-US" w:eastAsia="zh-CN"/>
                <w14:textFill>
                  <w14:solidFill>
                    <w14:schemeClr w14:val="tx1"/>
                  </w14:solidFill>
                </w14:textFill>
              </w:rPr>
              <w:t xml:space="preserve"> </w:t>
            </w:r>
            <w:bookmarkStart w:id="0" w:name="_GoBack"/>
            <w:bookmarkEnd w:id="0"/>
            <w: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t>查封、扣押</w:t>
            </w:r>
          </w:p>
        </w:tc>
        <w:tc>
          <w:tcPr>
            <w:tcW w:w="1350" w:type="dxa"/>
            <w:vMerge w:val="restart"/>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p>
          <w:p>
            <w:pPr>
              <w:ind w:firstLine="240" w:firstLineChars="100"/>
              <w:jc w:val="cente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shd w:val="clear" w:color="auto" w:fill="auto"/>
                <w:lang w:eastAsia="zh-CN"/>
                <w14:textFill>
                  <w14:solidFill>
                    <w14:schemeClr w14:val="tx1"/>
                  </w14:solidFill>
                </w14:textFill>
              </w:rPr>
              <w:t>实施</w:t>
            </w:r>
          </w:p>
        </w:tc>
        <w:tc>
          <w:tcPr>
            <w:tcW w:w="1200"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jc w:val="center"/>
              <w:textAlignment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文字记录</w:t>
            </w:r>
          </w:p>
        </w:tc>
        <w:tc>
          <w:tcPr>
            <w:tcW w:w="7192"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textAlignment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　　制作现场笔录，记录出示执法身份证件的情况，告知当事人采取行政强制措施的理由、依据以及当事人依法享有的权利、救济途径的情况，听取当事人的陈述和申辩的情况。现场笔录由当事人和行政执法人员签名或者盖章，当事人拒绝的，在笔录中予以注明。当事人不到场的，邀请见证人到场，由见证人和行政执法人员在现场笔录上签名或者盖章。</w:t>
            </w:r>
          </w:p>
        </w:tc>
        <w:tc>
          <w:tcPr>
            <w:tcW w:w="1667"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t>行政强制事项承办部门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1" w:hRule="atLeast"/>
        </w:trPr>
        <w:tc>
          <w:tcPr>
            <w:tcW w:w="705" w:type="dxa"/>
            <w:vMerge w:val="continue"/>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p>
        </w:tc>
        <w:tc>
          <w:tcPr>
            <w:tcW w:w="1545" w:type="dxa"/>
            <w:vMerge w:val="continue"/>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p>
        </w:tc>
        <w:tc>
          <w:tcPr>
            <w:tcW w:w="1350" w:type="dxa"/>
            <w:vMerge w:val="continue"/>
            <w:shd w:val="clear" w:color="auto" w:fill="auto"/>
            <w:tcMar>
              <w:top w:w="0" w:type="dxa"/>
              <w:left w:w="108" w:type="dxa"/>
              <w:bottom w:w="0" w:type="dxa"/>
              <w:right w:w="108" w:type="dxa"/>
            </w:tcMar>
            <w:vAlign w:val="top"/>
          </w:tcPr>
          <w:p>
            <w:pPr>
              <w:jc w:val="center"/>
              <w:rPr>
                <w:rFonts w:hint="eastAsia" w:ascii="仿宋_GB2312" w:hAnsi="仿宋_GB2312" w:eastAsia="仿宋_GB2312" w:cs="仿宋_GB2312"/>
                <w:i w:val="0"/>
                <w:caps w:val="0"/>
                <w:color w:val="000000" w:themeColor="text1"/>
                <w:spacing w:val="0"/>
                <w:sz w:val="24"/>
                <w:szCs w:val="24"/>
                <w:shd w:val="clear" w:color="auto" w:fill="auto"/>
                <w14:textFill>
                  <w14:solidFill>
                    <w14:schemeClr w14:val="tx1"/>
                  </w14:solidFill>
                </w14:textFill>
              </w:rPr>
            </w:pPr>
          </w:p>
        </w:tc>
        <w:tc>
          <w:tcPr>
            <w:tcW w:w="1200"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leftChars="0" w:right="0" w:rightChars="0"/>
              <w:jc w:val="center"/>
              <w:textAlignment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音像记录</w:t>
            </w:r>
          </w:p>
        </w:tc>
        <w:tc>
          <w:tcPr>
            <w:tcW w:w="7192" w:type="dxa"/>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right="0" w:rightChars="0" w:firstLine="480" w:firstLineChars="200"/>
              <w:textAlignment w:val="center"/>
              <w:rPr>
                <w:rFonts w:hint="eastAsia" w:ascii="仿宋_GB2312" w:hAnsi="仿宋_GB2312" w:eastAsia="仿宋_GB2312" w:cs="仿宋_GB2312"/>
                <w:i w:val="0"/>
                <w:caps w:val="0"/>
                <w:color w:val="000000" w:themeColor="text1"/>
                <w:spacing w:val="0"/>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sz w:val="24"/>
                <w:szCs w:val="24"/>
                <w:u w:val="none"/>
                <w:shd w:val="clear" w:color="auto" w:fill="auto"/>
                <w14:textFill>
                  <w14:solidFill>
                    <w14:schemeClr w14:val="tx1"/>
                  </w14:solidFill>
                </w14:textFill>
              </w:rPr>
              <w:t>记录查封场所、设施或者财物、扣押财物的全过程。</w:t>
            </w:r>
          </w:p>
        </w:tc>
        <w:tc>
          <w:tcPr>
            <w:tcW w:w="1667" w:type="dxa"/>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_GB2312" w:hAnsi="仿宋_GB2312" w:eastAsia="仿宋_GB2312" w:cs="仿宋_GB2312"/>
                <w:color w:val="000000" w:themeColor="text1"/>
                <w:sz w:val="24"/>
                <w:szCs w:val="24"/>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t>行政强制事项承办部门</w:t>
            </w:r>
          </w:p>
        </w:tc>
      </w:tr>
    </w:tbl>
    <w:p>
      <w:pPr>
        <w:rPr>
          <w:shd w:val="clear" w:color="auto" w:fill="auto"/>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E34AC"/>
    <w:rsid w:val="03984DEC"/>
    <w:rsid w:val="04CE0AB1"/>
    <w:rsid w:val="04ED581E"/>
    <w:rsid w:val="050D75E8"/>
    <w:rsid w:val="093746EF"/>
    <w:rsid w:val="0D780B6A"/>
    <w:rsid w:val="10D56E74"/>
    <w:rsid w:val="12522BEE"/>
    <w:rsid w:val="13EC6DAB"/>
    <w:rsid w:val="13FD1268"/>
    <w:rsid w:val="155862F9"/>
    <w:rsid w:val="16D45686"/>
    <w:rsid w:val="171E2BAE"/>
    <w:rsid w:val="1B9C0D8C"/>
    <w:rsid w:val="1C435CB6"/>
    <w:rsid w:val="1F3B57B1"/>
    <w:rsid w:val="1FB05EFE"/>
    <w:rsid w:val="20402FDD"/>
    <w:rsid w:val="21E47B75"/>
    <w:rsid w:val="23324A4F"/>
    <w:rsid w:val="23C371CF"/>
    <w:rsid w:val="254C20E6"/>
    <w:rsid w:val="25AA6085"/>
    <w:rsid w:val="25B61DF2"/>
    <w:rsid w:val="25F10DB0"/>
    <w:rsid w:val="26784E3D"/>
    <w:rsid w:val="2A8A7196"/>
    <w:rsid w:val="2B6C0D34"/>
    <w:rsid w:val="2C0A405B"/>
    <w:rsid w:val="2EB76099"/>
    <w:rsid w:val="2FF34653"/>
    <w:rsid w:val="31C560DD"/>
    <w:rsid w:val="321C0D20"/>
    <w:rsid w:val="32A21161"/>
    <w:rsid w:val="32D74F1A"/>
    <w:rsid w:val="343F7227"/>
    <w:rsid w:val="367F699E"/>
    <w:rsid w:val="373F7765"/>
    <w:rsid w:val="374A7797"/>
    <w:rsid w:val="38383934"/>
    <w:rsid w:val="3E0F73BC"/>
    <w:rsid w:val="3F816401"/>
    <w:rsid w:val="4030185C"/>
    <w:rsid w:val="436E7A40"/>
    <w:rsid w:val="437404AA"/>
    <w:rsid w:val="44F40AD2"/>
    <w:rsid w:val="45311D72"/>
    <w:rsid w:val="470D069F"/>
    <w:rsid w:val="47243A49"/>
    <w:rsid w:val="489C5501"/>
    <w:rsid w:val="4BA54B8A"/>
    <w:rsid w:val="4D0C2C12"/>
    <w:rsid w:val="4F3E72FC"/>
    <w:rsid w:val="5049590C"/>
    <w:rsid w:val="50EC67FF"/>
    <w:rsid w:val="510A1F20"/>
    <w:rsid w:val="54AB36F5"/>
    <w:rsid w:val="55740AAB"/>
    <w:rsid w:val="561E0F2C"/>
    <w:rsid w:val="570341AD"/>
    <w:rsid w:val="580E4C0C"/>
    <w:rsid w:val="58F47BA7"/>
    <w:rsid w:val="5C2F4EB0"/>
    <w:rsid w:val="5CB65C47"/>
    <w:rsid w:val="5D542F4F"/>
    <w:rsid w:val="5DFD6EC6"/>
    <w:rsid w:val="5E3E67DE"/>
    <w:rsid w:val="5F006C7A"/>
    <w:rsid w:val="62EC13E1"/>
    <w:rsid w:val="632A0791"/>
    <w:rsid w:val="6394038D"/>
    <w:rsid w:val="641C334C"/>
    <w:rsid w:val="650C6D73"/>
    <w:rsid w:val="655A14C3"/>
    <w:rsid w:val="66205E3D"/>
    <w:rsid w:val="6DB22F12"/>
    <w:rsid w:val="6DC94200"/>
    <w:rsid w:val="6F795FE0"/>
    <w:rsid w:val="6FC822EC"/>
    <w:rsid w:val="72815EF6"/>
    <w:rsid w:val="76164EF1"/>
    <w:rsid w:val="79562A67"/>
    <w:rsid w:val="7B692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2019-12-14T10:54:00Z</dcterms:created>
  <dc:creator>Administrator</dc:creator>
  <cp:lastModifiedBy>陈静亚</cp:lastModifiedBy>
  <cp:lastPrinted>2019-12-27T08:27:10Z</cp:lastPrinted>
  <dcterms:modified xsi:type="dcterms:W3CDTF">2019-12-27T10:27:11Z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